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C867DB" w14:textId="77777777" w:rsidR="00497B0F" w:rsidRPr="00D93021" w:rsidRDefault="00BF61AD" w:rsidP="00BF61AD">
      <w:pPr>
        <w:jc w:val="center"/>
        <w:rPr>
          <w:b/>
          <w:sz w:val="32"/>
          <w:szCs w:val="32"/>
        </w:rPr>
      </w:pPr>
      <w:r w:rsidRPr="00D93021">
        <w:rPr>
          <w:b/>
          <w:sz w:val="32"/>
          <w:szCs w:val="32"/>
        </w:rPr>
        <w:t>VILLE DE WAVRE</w:t>
      </w:r>
    </w:p>
    <w:p w14:paraId="2E44E326" w14:textId="77777777" w:rsidR="00BF61AD" w:rsidRPr="00BF61AD" w:rsidRDefault="00BF61AD" w:rsidP="00BF61AD">
      <w:pPr>
        <w:jc w:val="center"/>
        <w:rPr>
          <w:b/>
          <w:sz w:val="28"/>
          <w:szCs w:val="28"/>
        </w:rPr>
      </w:pPr>
      <w:r w:rsidRPr="00BF61AD">
        <w:rPr>
          <w:b/>
          <w:sz w:val="28"/>
          <w:szCs w:val="28"/>
        </w:rPr>
        <w:t>Rue de Nivelles, Rue des Carabiniers et Rue des Fontaines</w:t>
      </w:r>
    </w:p>
    <w:p w14:paraId="23CAF130" w14:textId="3590E148" w:rsidR="00BF61AD" w:rsidRDefault="00BF61AD" w:rsidP="00BF61AD">
      <w:pPr>
        <w:jc w:val="center"/>
        <w:rPr>
          <w:b/>
          <w:sz w:val="28"/>
          <w:szCs w:val="28"/>
        </w:rPr>
      </w:pPr>
      <w:r w:rsidRPr="00BF61AD">
        <w:rPr>
          <w:b/>
          <w:sz w:val="28"/>
          <w:szCs w:val="28"/>
        </w:rPr>
        <w:t xml:space="preserve">Extension </w:t>
      </w:r>
      <w:r w:rsidR="0083062F">
        <w:rPr>
          <w:b/>
          <w:sz w:val="28"/>
          <w:szCs w:val="28"/>
        </w:rPr>
        <w:t>et suppression de voiries communales</w:t>
      </w:r>
    </w:p>
    <w:p w14:paraId="3B9383BF" w14:textId="77777777" w:rsidR="00BF61AD" w:rsidRPr="00BF61AD" w:rsidRDefault="00BF61AD" w:rsidP="00BF61AD">
      <w:pPr>
        <w:jc w:val="center"/>
        <w:rPr>
          <w:b/>
          <w:sz w:val="28"/>
          <w:szCs w:val="28"/>
        </w:rPr>
      </w:pPr>
    </w:p>
    <w:p w14:paraId="253210E7" w14:textId="3126F242" w:rsidR="00BF61AD" w:rsidRDefault="00BF61AD" w:rsidP="00BF61AD">
      <w:pPr>
        <w:pStyle w:val="Heading2"/>
        <w:jc w:val="center"/>
        <w:rPr>
          <w:rFonts w:ascii="Verdana" w:hAnsi="Verdana"/>
          <w:color w:val="auto"/>
          <w:sz w:val="24"/>
          <w:szCs w:val="24"/>
          <w:u w:val="single"/>
        </w:rPr>
      </w:pPr>
      <w:r w:rsidRPr="00C17A69">
        <w:rPr>
          <w:rFonts w:ascii="Verdana" w:hAnsi="Verdana"/>
          <w:color w:val="auto"/>
          <w:sz w:val="24"/>
          <w:szCs w:val="24"/>
          <w:u w:val="single"/>
        </w:rPr>
        <w:t>Justification de la demande d</w:t>
      </w:r>
      <w:r>
        <w:rPr>
          <w:rFonts w:ascii="Verdana" w:hAnsi="Verdana"/>
          <w:color w:val="auto"/>
          <w:sz w:val="24"/>
          <w:szCs w:val="24"/>
          <w:u w:val="single"/>
        </w:rPr>
        <w:t>’extension</w:t>
      </w:r>
      <w:r w:rsidR="005B4053">
        <w:rPr>
          <w:rFonts w:ascii="Verdana" w:hAnsi="Verdana"/>
          <w:color w:val="auto"/>
          <w:sz w:val="24"/>
          <w:szCs w:val="24"/>
          <w:u w:val="single"/>
        </w:rPr>
        <w:t xml:space="preserve"> et de suppression</w:t>
      </w:r>
      <w:r>
        <w:rPr>
          <w:rFonts w:ascii="Verdana" w:hAnsi="Verdana"/>
          <w:color w:val="auto"/>
          <w:sz w:val="24"/>
          <w:szCs w:val="24"/>
          <w:u w:val="single"/>
        </w:rPr>
        <w:t xml:space="preserve"> </w:t>
      </w:r>
      <w:r w:rsidR="005B4053">
        <w:rPr>
          <w:rFonts w:ascii="Verdana" w:hAnsi="Verdana"/>
          <w:color w:val="auto"/>
          <w:sz w:val="24"/>
          <w:szCs w:val="24"/>
          <w:u w:val="single"/>
        </w:rPr>
        <w:t>de voiries communales</w:t>
      </w:r>
      <w:r>
        <w:rPr>
          <w:rFonts w:ascii="Verdana" w:hAnsi="Verdana"/>
          <w:color w:val="auto"/>
          <w:sz w:val="24"/>
          <w:szCs w:val="24"/>
          <w:u w:val="single"/>
        </w:rPr>
        <w:t xml:space="preserve"> conformément au décret voirie du 06/02/2014</w:t>
      </w:r>
    </w:p>
    <w:p w14:paraId="0CBF3195" w14:textId="069CB3A1" w:rsidR="00D93021" w:rsidRDefault="00D93021" w:rsidP="00D93021">
      <w:pPr>
        <w:rPr>
          <w:lang w:val="fr-FR" w:eastAsia="fr-FR"/>
        </w:rPr>
      </w:pPr>
    </w:p>
    <w:p w14:paraId="0B8EAB0D" w14:textId="77777777" w:rsidR="009C58D5" w:rsidRPr="00D93021" w:rsidRDefault="009C58D5" w:rsidP="00D93021">
      <w:pPr>
        <w:rPr>
          <w:lang w:val="fr-FR" w:eastAsia="fr-FR"/>
        </w:rPr>
      </w:pPr>
    </w:p>
    <w:p w14:paraId="681E267A" w14:textId="115DF162" w:rsidR="00915B0C" w:rsidRDefault="00915B0C" w:rsidP="00BF61AD">
      <w:pPr>
        <w:pStyle w:val="ListParagraph"/>
        <w:numPr>
          <w:ilvl w:val="0"/>
          <w:numId w:val="1"/>
        </w:numPr>
        <w:rPr>
          <w:b/>
          <w:sz w:val="24"/>
          <w:szCs w:val="24"/>
        </w:rPr>
      </w:pPr>
      <w:r>
        <w:rPr>
          <w:b/>
          <w:sz w:val="24"/>
          <w:szCs w:val="24"/>
        </w:rPr>
        <w:t xml:space="preserve">Rappel </w:t>
      </w:r>
      <w:r w:rsidR="002F1DF5">
        <w:rPr>
          <w:b/>
          <w:sz w:val="24"/>
          <w:szCs w:val="24"/>
        </w:rPr>
        <w:t>du contexte de la demande</w:t>
      </w:r>
    </w:p>
    <w:p w14:paraId="465F8C55" w14:textId="2F7C2A79" w:rsidR="00D83E4A" w:rsidRDefault="005B4053" w:rsidP="00D83E4A">
      <w:pPr>
        <w:spacing w:after="0" w:line="240" w:lineRule="auto"/>
        <w:ind w:left="284"/>
        <w:jc w:val="both"/>
        <w:rPr>
          <w:sz w:val="24"/>
          <w:szCs w:val="24"/>
        </w:rPr>
      </w:pPr>
      <w:r>
        <w:rPr>
          <w:sz w:val="24"/>
          <w:szCs w:val="24"/>
        </w:rPr>
        <w:t>La présente demande s’inscrit dans le cadre d’un projet plus vaste</w:t>
      </w:r>
      <w:r w:rsidRPr="005B4053">
        <w:rPr>
          <w:sz w:val="24"/>
          <w:szCs w:val="24"/>
        </w:rPr>
        <w:t xml:space="preserve">, situé au cœur de Wavre, </w:t>
      </w:r>
      <w:r>
        <w:rPr>
          <w:sz w:val="24"/>
          <w:szCs w:val="24"/>
        </w:rPr>
        <w:t xml:space="preserve">et </w:t>
      </w:r>
      <w:r w:rsidRPr="005B4053">
        <w:rPr>
          <w:sz w:val="24"/>
          <w:szCs w:val="24"/>
        </w:rPr>
        <w:t xml:space="preserve">porte sur la reconfiguration du parking existant (actuellement à ciel ouvert) dit </w:t>
      </w:r>
      <w:r>
        <w:rPr>
          <w:sz w:val="24"/>
          <w:szCs w:val="24"/>
        </w:rPr>
        <w:t>« </w:t>
      </w:r>
      <w:r w:rsidRPr="005B4053">
        <w:rPr>
          <w:sz w:val="24"/>
          <w:szCs w:val="24"/>
        </w:rPr>
        <w:t>des Carabiniers</w:t>
      </w:r>
      <w:r>
        <w:rPr>
          <w:sz w:val="24"/>
          <w:szCs w:val="24"/>
        </w:rPr>
        <w:t> »</w:t>
      </w:r>
      <w:r w:rsidRPr="005B4053">
        <w:rPr>
          <w:sz w:val="24"/>
          <w:szCs w:val="24"/>
        </w:rPr>
        <w:t xml:space="preserve"> </w:t>
      </w:r>
      <w:r>
        <w:rPr>
          <w:sz w:val="24"/>
          <w:szCs w:val="24"/>
        </w:rPr>
        <w:t xml:space="preserve">et des deux parcelles directement contigües (n°51 et 55 de la rue des Fontaines) </w:t>
      </w:r>
      <w:r w:rsidRPr="005B4053">
        <w:rPr>
          <w:sz w:val="24"/>
          <w:szCs w:val="24"/>
        </w:rPr>
        <w:t xml:space="preserve">en un projet mixte </w:t>
      </w:r>
      <w:r>
        <w:rPr>
          <w:sz w:val="24"/>
          <w:szCs w:val="24"/>
        </w:rPr>
        <w:t>de</w:t>
      </w:r>
      <w:r w:rsidRPr="005B4053">
        <w:rPr>
          <w:sz w:val="24"/>
          <w:szCs w:val="24"/>
        </w:rPr>
        <w:t xml:space="preserve"> logement</w:t>
      </w:r>
      <w:r>
        <w:rPr>
          <w:sz w:val="24"/>
          <w:szCs w:val="24"/>
        </w:rPr>
        <w:t>s</w:t>
      </w:r>
      <w:r w:rsidRPr="005B4053">
        <w:rPr>
          <w:sz w:val="24"/>
          <w:szCs w:val="24"/>
        </w:rPr>
        <w:t>, d</w:t>
      </w:r>
      <w:r>
        <w:rPr>
          <w:sz w:val="24"/>
          <w:szCs w:val="24"/>
        </w:rPr>
        <w:t>e</w:t>
      </w:r>
      <w:r w:rsidRPr="005B4053">
        <w:rPr>
          <w:sz w:val="24"/>
          <w:szCs w:val="24"/>
        </w:rPr>
        <w:t xml:space="preserve"> commerce</w:t>
      </w:r>
      <w:r>
        <w:rPr>
          <w:sz w:val="24"/>
          <w:szCs w:val="24"/>
        </w:rPr>
        <w:t>s</w:t>
      </w:r>
      <w:r w:rsidRPr="005B4053">
        <w:rPr>
          <w:sz w:val="24"/>
          <w:szCs w:val="24"/>
        </w:rPr>
        <w:t xml:space="preserve"> et d</w:t>
      </w:r>
      <w:r>
        <w:rPr>
          <w:sz w:val="24"/>
          <w:szCs w:val="24"/>
        </w:rPr>
        <w:t>e</w:t>
      </w:r>
      <w:r w:rsidRPr="005B4053">
        <w:rPr>
          <w:sz w:val="24"/>
          <w:szCs w:val="24"/>
        </w:rPr>
        <w:t xml:space="preserve"> parking</w:t>
      </w:r>
      <w:r>
        <w:rPr>
          <w:sz w:val="24"/>
          <w:szCs w:val="24"/>
        </w:rPr>
        <w:t>s</w:t>
      </w:r>
      <w:r w:rsidRPr="005B4053">
        <w:rPr>
          <w:sz w:val="24"/>
          <w:szCs w:val="24"/>
        </w:rPr>
        <w:t xml:space="preserve"> en sous-sol. </w:t>
      </w:r>
    </w:p>
    <w:p w14:paraId="5810CE13" w14:textId="63FBF484" w:rsidR="00FB272F" w:rsidRPr="00FB272F" w:rsidRDefault="00FB272F" w:rsidP="00FB272F">
      <w:pPr>
        <w:pStyle w:val="CommentText"/>
        <w:ind w:left="284"/>
        <w:rPr>
          <w:sz w:val="24"/>
          <w:szCs w:val="24"/>
        </w:rPr>
      </w:pPr>
      <w:r w:rsidRPr="00FB272F">
        <w:rPr>
          <w:sz w:val="24"/>
          <w:szCs w:val="24"/>
        </w:rPr>
        <w:t xml:space="preserve">Cette note a pour objet de justifier l’élargissement des voiries et la suppression de l’impasse </w:t>
      </w:r>
      <w:proofErr w:type="spellStart"/>
      <w:r w:rsidRPr="00FB272F">
        <w:rPr>
          <w:sz w:val="24"/>
          <w:szCs w:val="24"/>
        </w:rPr>
        <w:t>Matagne</w:t>
      </w:r>
      <w:proofErr w:type="spellEnd"/>
      <w:r w:rsidRPr="00FB272F">
        <w:rPr>
          <w:sz w:val="24"/>
          <w:szCs w:val="24"/>
        </w:rPr>
        <w:t xml:space="preserve"> au regard des critères mentionnés ci-</w:t>
      </w:r>
      <w:r>
        <w:rPr>
          <w:sz w:val="24"/>
          <w:szCs w:val="24"/>
        </w:rPr>
        <w:t xml:space="preserve">après : </w:t>
      </w:r>
      <w:r w:rsidRPr="00FB272F">
        <w:rPr>
          <w:sz w:val="24"/>
          <w:szCs w:val="24"/>
        </w:rPr>
        <w:t>propreté, salubrité, sûreté, tranquillité, convivialité et commodité du passage dans les espaces publics.</w:t>
      </w:r>
    </w:p>
    <w:p w14:paraId="49763D0C" w14:textId="77777777" w:rsidR="00FB272F" w:rsidRDefault="00FB272F" w:rsidP="00D83E4A">
      <w:pPr>
        <w:spacing w:after="0" w:line="240" w:lineRule="auto"/>
        <w:ind w:left="284"/>
        <w:jc w:val="both"/>
        <w:rPr>
          <w:sz w:val="24"/>
          <w:szCs w:val="24"/>
        </w:rPr>
      </w:pPr>
    </w:p>
    <w:p w14:paraId="7D66C20A" w14:textId="77777777" w:rsidR="00D83E4A" w:rsidRDefault="00D83E4A" w:rsidP="00D83E4A">
      <w:pPr>
        <w:spacing w:after="0" w:line="240" w:lineRule="auto"/>
        <w:ind w:left="284"/>
        <w:jc w:val="both"/>
        <w:rPr>
          <w:sz w:val="24"/>
          <w:szCs w:val="24"/>
        </w:rPr>
      </w:pPr>
    </w:p>
    <w:p w14:paraId="2C829E01" w14:textId="18DE5670" w:rsidR="00D83E4A" w:rsidRDefault="00D83E4A" w:rsidP="00D83E4A">
      <w:pPr>
        <w:spacing w:after="0" w:line="240" w:lineRule="auto"/>
        <w:ind w:left="284"/>
        <w:jc w:val="both"/>
        <w:rPr>
          <w:sz w:val="24"/>
          <w:szCs w:val="24"/>
        </w:rPr>
      </w:pPr>
      <w:r>
        <w:rPr>
          <w:sz w:val="24"/>
          <w:szCs w:val="24"/>
        </w:rPr>
        <w:t>Le périmètre du projet</w:t>
      </w:r>
      <w:r w:rsidRPr="001E1DC1">
        <w:rPr>
          <w:sz w:val="24"/>
          <w:szCs w:val="24"/>
        </w:rPr>
        <w:t xml:space="preserve"> est délimité par</w:t>
      </w:r>
      <w:r>
        <w:rPr>
          <w:sz w:val="24"/>
          <w:szCs w:val="24"/>
        </w:rPr>
        <w:t> :</w:t>
      </w:r>
    </w:p>
    <w:p w14:paraId="24A6CF98" w14:textId="77777777" w:rsidR="00915A08" w:rsidRDefault="00915A08" w:rsidP="00D83E4A">
      <w:pPr>
        <w:spacing w:after="0" w:line="240" w:lineRule="auto"/>
        <w:ind w:left="284"/>
        <w:jc w:val="both"/>
        <w:rPr>
          <w:sz w:val="24"/>
          <w:szCs w:val="24"/>
        </w:rPr>
      </w:pPr>
    </w:p>
    <w:p w14:paraId="29F45C9D" w14:textId="77777777" w:rsidR="00D83E4A" w:rsidRPr="001E1DC1" w:rsidRDefault="00D83E4A" w:rsidP="00D83E4A">
      <w:pPr>
        <w:numPr>
          <w:ilvl w:val="0"/>
          <w:numId w:val="3"/>
        </w:numPr>
        <w:spacing w:after="120" w:line="240" w:lineRule="auto"/>
        <w:ind w:left="568" w:hanging="284"/>
        <w:contextualSpacing/>
        <w:jc w:val="both"/>
        <w:rPr>
          <w:sz w:val="24"/>
          <w:szCs w:val="24"/>
        </w:rPr>
      </w:pPr>
      <w:proofErr w:type="gramStart"/>
      <w:r w:rsidRPr="001E1DC1">
        <w:rPr>
          <w:sz w:val="24"/>
          <w:szCs w:val="24"/>
        </w:rPr>
        <w:t>la</w:t>
      </w:r>
      <w:proofErr w:type="gramEnd"/>
      <w:r w:rsidRPr="001E1DC1">
        <w:rPr>
          <w:sz w:val="24"/>
          <w:szCs w:val="24"/>
        </w:rPr>
        <w:t xml:space="preserve"> rue  des Carabiniers</w:t>
      </w:r>
      <w:r>
        <w:rPr>
          <w:sz w:val="24"/>
          <w:szCs w:val="24"/>
        </w:rPr>
        <w:t> ;</w:t>
      </w:r>
      <w:r w:rsidRPr="001E1DC1">
        <w:rPr>
          <w:sz w:val="24"/>
          <w:szCs w:val="24"/>
        </w:rPr>
        <w:t xml:space="preserve"> </w:t>
      </w:r>
    </w:p>
    <w:p w14:paraId="1E91BB1E" w14:textId="77777777" w:rsidR="00D83E4A" w:rsidRPr="001E1DC1" w:rsidRDefault="00D83E4A" w:rsidP="00D83E4A">
      <w:pPr>
        <w:numPr>
          <w:ilvl w:val="0"/>
          <w:numId w:val="3"/>
        </w:numPr>
        <w:spacing w:after="120" w:line="240" w:lineRule="auto"/>
        <w:ind w:left="568" w:hanging="284"/>
        <w:contextualSpacing/>
        <w:jc w:val="both"/>
        <w:rPr>
          <w:sz w:val="24"/>
          <w:szCs w:val="24"/>
        </w:rPr>
      </w:pPr>
      <w:proofErr w:type="gramStart"/>
      <w:r w:rsidRPr="001E1DC1">
        <w:rPr>
          <w:sz w:val="24"/>
          <w:szCs w:val="24"/>
        </w:rPr>
        <w:t>la</w:t>
      </w:r>
      <w:proofErr w:type="gramEnd"/>
      <w:r w:rsidRPr="001E1DC1">
        <w:rPr>
          <w:sz w:val="24"/>
          <w:szCs w:val="24"/>
        </w:rPr>
        <w:t xml:space="preserve"> rue de Nivelles</w:t>
      </w:r>
      <w:r>
        <w:rPr>
          <w:sz w:val="24"/>
          <w:szCs w:val="24"/>
        </w:rPr>
        <w:t> ;</w:t>
      </w:r>
      <w:r w:rsidRPr="001E1DC1">
        <w:rPr>
          <w:sz w:val="24"/>
          <w:szCs w:val="24"/>
        </w:rPr>
        <w:t xml:space="preserve"> </w:t>
      </w:r>
    </w:p>
    <w:p w14:paraId="57C43DB2" w14:textId="05EBAF1F" w:rsidR="00D83E4A" w:rsidRDefault="00D83E4A" w:rsidP="00D83E4A">
      <w:pPr>
        <w:numPr>
          <w:ilvl w:val="0"/>
          <w:numId w:val="3"/>
        </w:numPr>
        <w:spacing w:after="120" w:line="240" w:lineRule="auto"/>
        <w:ind w:left="568" w:hanging="284"/>
        <w:contextualSpacing/>
        <w:jc w:val="both"/>
        <w:rPr>
          <w:sz w:val="24"/>
          <w:szCs w:val="24"/>
        </w:rPr>
      </w:pPr>
      <w:proofErr w:type="gramStart"/>
      <w:r w:rsidRPr="001E1DC1">
        <w:rPr>
          <w:sz w:val="24"/>
          <w:szCs w:val="24"/>
        </w:rPr>
        <w:t>la</w:t>
      </w:r>
      <w:proofErr w:type="gramEnd"/>
      <w:r w:rsidRPr="001E1DC1">
        <w:rPr>
          <w:sz w:val="24"/>
          <w:szCs w:val="24"/>
        </w:rPr>
        <w:t xml:space="preserve"> rue </w:t>
      </w:r>
      <w:r w:rsidR="00915A08">
        <w:rPr>
          <w:sz w:val="24"/>
          <w:szCs w:val="24"/>
        </w:rPr>
        <w:t xml:space="preserve">des </w:t>
      </w:r>
      <w:r w:rsidRPr="001E1DC1">
        <w:rPr>
          <w:sz w:val="24"/>
          <w:szCs w:val="24"/>
        </w:rPr>
        <w:t>Fontaines</w:t>
      </w:r>
      <w:r>
        <w:rPr>
          <w:sz w:val="24"/>
          <w:szCs w:val="24"/>
        </w:rPr>
        <w:t> ;</w:t>
      </w:r>
    </w:p>
    <w:p w14:paraId="1E7FC0AA" w14:textId="4C7E2DC0" w:rsidR="00D83E4A" w:rsidRDefault="00D83E4A" w:rsidP="00D83E4A">
      <w:pPr>
        <w:numPr>
          <w:ilvl w:val="0"/>
          <w:numId w:val="3"/>
        </w:numPr>
        <w:spacing w:after="120" w:line="240" w:lineRule="auto"/>
        <w:ind w:left="568" w:hanging="284"/>
        <w:contextualSpacing/>
        <w:jc w:val="both"/>
        <w:rPr>
          <w:sz w:val="24"/>
          <w:szCs w:val="24"/>
        </w:rPr>
      </w:pPr>
      <w:proofErr w:type="gramStart"/>
      <w:r>
        <w:rPr>
          <w:sz w:val="24"/>
          <w:szCs w:val="24"/>
        </w:rPr>
        <w:t>l’impasse</w:t>
      </w:r>
      <w:proofErr w:type="gramEnd"/>
      <w:r>
        <w:rPr>
          <w:sz w:val="24"/>
          <w:szCs w:val="24"/>
        </w:rPr>
        <w:t xml:space="preserve"> </w:t>
      </w:r>
      <w:proofErr w:type="spellStart"/>
      <w:r>
        <w:rPr>
          <w:sz w:val="24"/>
          <w:szCs w:val="24"/>
        </w:rPr>
        <w:t>Matagne</w:t>
      </w:r>
      <w:proofErr w:type="spellEnd"/>
      <w:r>
        <w:rPr>
          <w:sz w:val="24"/>
          <w:szCs w:val="24"/>
        </w:rPr>
        <w:t>.</w:t>
      </w:r>
    </w:p>
    <w:p w14:paraId="1FADF226" w14:textId="77777777" w:rsidR="00915A08" w:rsidRDefault="00915A08" w:rsidP="003908FC">
      <w:pPr>
        <w:spacing w:after="120" w:line="240" w:lineRule="auto"/>
        <w:ind w:left="568"/>
        <w:contextualSpacing/>
        <w:jc w:val="both"/>
        <w:rPr>
          <w:sz w:val="24"/>
          <w:szCs w:val="24"/>
        </w:rPr>
      </w:pPr>
    </w:p>
    <w:p w14:paraId="260EFBEC" w14:textId="58184CFA" w:rsidR="00D83E4A" w:rsidRPr="007E62CA" w:rsidRDefault="00915A08" w:rsidP="003908FC">
      <w:pPr>
        <w:spacing w:after="120" w:line="240" w:lineRule="auto"/>
        <w:contextualSpacing/>
        <w:jc w:val="center"/>
        <w:rPr>
          <w:sz w:val="24"/>
          <w:szCs w:val="24"/>
        </w:rPr>
      </w:pPr>
      <w:r>
        <w:rPr>
          <w:noProof/>
          <w:sz w:val="24"/>
          <w:szCs w:val="24"/>
          <w:lang w:eastAsia="fr-BE"/>
        </w:rPr>
        <w:lastRenderedPageBreak/>
        <w:drawing>
          <wp:inline distT="0" distB="0" distL="0" distR="0" wp14:anchorId="374E066F" wp14:editId="4759B494">
            <wp:extent cx="5234940" cy="3590925"/>
            <wp:effectExtent l="0" t="0" r="3810" b="952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d.JPG"/>
                    <pic:cNvPicPr/>
                  </pic:nvPicPr>
                  <pic:blipFill rotWithShape="1">
                    <a:blip r:embed="rId5">
                      <a:extLst>
                        <a:ext uri="{28A0092B-C50C-407E-A947-70E740481C1C}">
                          <a14:useLocalDpi xmlns:a14="http://schemas.microsoft.com/office/drawing/2010/main" val="0"/>
                        </a:ext>
                      </a:extLst>
                    </a:blip>
                    <a:srcRect t="23879" b="4095"/>
                    <a:stretch/>
                  </pic:blipFill>
                  <pic:spPr bwMode="auto">
                    <a:xfrm>
                      <a:off x="0" y="0"/>
                      <a:ext cx="5242088" cy="3595828"/>
                    </a:xfrm>
                    <a:prstGeom prst="rect">
                      <a:avLst/>
                    </a:prstGeom>
                    <a:ln>
                      <a:noFill/>
                    </a:ln>
                    <a:extLst>
                      <a:ext uri="{53640926-AAD7-44D8-BBD7-CCE9431645EC}">
                        <a14:shadowObscured xmlns:a14="http://schemas.microsoft.com/office/drawing/2010/main"/>
                      </a:ext>
                    </a:extLst>
                  </pic:spPr>
                </pic:pic>
              </a:graphicData>
            </a:graphic>
          </wp:inline>
        </w:drawing>
      </w:r>
    </w:p>
    <w:p w14:paraId="27E34F1F" w14:textId="77777777" w:rsidR="00D83E4A" w:rsidRDefault="00D83E4A" w:rsidP="003908FC">
      <w:pPr>
        <w:spacing w:after="120" w:line="240" w:lineRule="auto"/>
        <w:jc w:val="center"/>
        <w:rPr>
          <w:sz w:val="24"/>
          <w:szCs w:val="24"/>
        </w:rPr>
      </w:pPr>
      <w:r w:rsidRPr="005B4053">
        <w:rPr>
          <w:rFonts w:ascii="Basis Grotesque Regular" w:eastAsia="Times" w:hAnsi="Basis Grotesque Regular" w:cs="Times New Roman"/>
          <w:noProof/>
          <w:sz w:val="20"/>
          <w:szCs w:val="20"/>
          <w:lang w:val="fr-FR" w:eastAsia="fr-FR"/>
        </w:rPr>
        <w:drawing>
          <wp:inline distT="0" distB="0" distL="0" distR="0" wp14:anchorId="565F2F8D" wp14:editId="1CB02584">
            <wp:extent cx="2807234" cy="17280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apture d’écran 2019-04-01 à 11.56.30.png"/>
                    <pic:cNvPicPr/>
                  </pic:nvPicPr>
                  <pic:blipFill>
                    <a:blip r:embed="rId6"/>
                    <a:stretch>
                      <a:fillRect/>
                    </a:stretch>
                  </pic:blipFill>
                  <pic:spPr>
                    <a:xfrm>
                      <a:off x="0" y="0"/>
                      <a:ext cx="2807234" cy="1728000"/>
                    </a:xfrm>
                    <a:prstGeom prst="rect">
                      <a:avLst/>
                    </a:prstGeom>
                  </pic:spPr>
                </pic:pic>
              </a:graphicData>
            </a:graphic>
          </wp:inline>
        </w:drawing>
      </w:r>
      <w:r w:rsidRPr="005B4053">
        <w:rPr>
          <w:rFonts w:ascii="Basis Grotesque Regular" w:eastAsia="Times" w:hAnsi="Basis Grotesque Regular" w:cs="Times New Roman"/>
          <w:noProof/>
          <w:sz w:val="20"/>
          <w:szCs w:val="20"/>
          <w:lang w:val="fr-FR" w:eastAsia="fr-FR"/>
        </w:rPr>
        <w:drawing>
          <wp:inline distT="0" distB="0" distL="0" distR="0" wp14:anchorId="2C9C0502" wp14:editId="7878DF36">
            <wp:extent cx="2897144" cy="17280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ture d’écran 2019-04-01 à 09.06.06.png"/>
                    <pic:cNvPicPr/>
                  </pic:nvPicPr>
                  <pic:blipFill>
                    <a:blip r:embed="rId7"/>
                    <a:stretch>
                      <a:fillRect/>
                    </a:stretch>
                  </pic:blipFill>
                  <pic:spPr>
                    <a:xfrm>
                      <a:off x="0" y="0"/>
                      <a:ext cx="2897144" cy="1728000"/>
                    </a:xfrm>
                    <a:prstGeom prst="rect">
                      <a:avLst/>
                    </a:prstGeom>
                  </pic:spPr>
                </pic:pic>
              </a:graphicData>
            </a:graphic>
          </wp:inline>
        </w:drawing>
      </w:r>
    </w:p>
    <w:p w14:paraId="4D5A3634" w14:textId="77777777" w:rsidR="00915A08" w:rsidRDefault="00915A08" w:rsidP="00F03AC7">
      <w:pPr>
        <w:spacing w:after="120" w:line="240" w:lineRule="auto"/>
        <w:ind w:left="284"/>
        <w:jc w:val="both"/>
        <w:rPr>
          <w:sz w:val="24"/>
          <w:szCs w:val="24"/>
          <w:lang w:val="fr-FR"/>
        </w:rPr>
      </w:pPr>
    </w:p>
    <w:p w14:paraId="3FACD556" w14:textId="5A74C945" w:rsidR="00D83E4A" w:rsidRDefault="00D83E4A" w:rsidP="003908FC">
      <w:pPr>
        <w:spacing w:after="120" w:line="240" w:lineRule="auto"/>
        <w:jc w:val="both"/>
        <w:rPr>
          <w:sz w:val="24"/>
          <w:szCs w:val="24"/>
          <w:lang w:val="fr-FR"/>
        </w:rPr>
      </w:pPr>
      <w:r>
        <w:rPr>
          <w:sz w:val="24"/>
          <w:szCs w:val="24"/>
          <w:lang w:val="fr-FR"/>
        </w:rPr>
        <w:t>Le projet</w:t>
      </w:r>
      <w:r w:rsidR="001F3E1C">
        <w:rPr>
          <w:sz w:val="24"/>
          <w:szCs w:val="24"/>
          <w:lang w:val="fr-FR"/>
        </w:rPr>
        <w:t xml:space="preserve"> s’inscrit dans une</w:t>
      </w:r>
      <w:r w:rsidR="009C58D5" w:rsidRPr="009C58D5">
        <w:rPr>
          <w:sz w:val="24"/>
          <w:szCs w:val="24"/>
          <w:lang w:val="fr-FR"/>
        </w:rPr>
        <w:t xml:space="preserve"> démarche plus large à l’échelle de la Ville</w:t>
      </w:r>
      <w:r w:rsidR="009C58D5">
        <w:rPr>
          <w:sz w:val="24"/>
          <w:szCs w:val="24"/>
          <w:lang w:val="fr-FR"/>
        </w:rPr>
        <w:t xml:space="preserve"> et </w:t>
      </w:r>
      <w:r w:rsidR="009C58D5" w:rsidRPr="009C58D5">
        <w:rPr>
          <w:sz w:val="24"/>
          <w:szCs w:val="24"/>
        </w:rPr>
        <w:t>participe à la requalification de l’axe urbain entre la gare et le boulevard de l’Europe</w:t>
      </w:r>
      <w:r w:rsidR="009C58D5" w:rsidRPr="009C58D5">
        <w:rPr>
          <w:sz w:val="24"/>
          <w:szCs w:val="24"/>
          <w:lang w:val="fr-FR"/>
        </w:rPr>
        <w:t>.  En effet, depuis 2012, la Ville de Wavre réfléchit à son devenir, notamment à travers son document stratégique et prospectif « Wavre 2030 », élaborant une vision ambitieuse du cœur de ville à l’horizon 2030 avec des objectifs</w:t>
      </w:r>
      <w:r>
        <w:rPr>
          <w:sz w:val="24"/>
          <w:szCs w:val="24"/>
          <w:lang w:val="fr-FR"/>
        </w:rPr>
        <w:t>,</w:t>
      </w:r>
      <w:r w:rsidR="009C58D5" w:rsidRPr="009C58D5">
        <w:rPr>
          <w:sz w:val="24"/>
          <w:szCs w:val="24"/>
          <w:lang w:val="fr-FR"/>
        </w:rPr>
        <w:t xml:space="preserve"> tels que renforcer la convivialité et l'attractivité du centre, pérenniser et accroître le dynamisme commercial et de maîtriser le logement et la mobilité en centre-ville.  </w:t>
      </w:r>
    </w:p>
    <w:p w14:paraId="77E150CD" w14:textId="2F41AD21" w:rsidR="00F03AC7" w:rsidRDefault="00D83E4A" w:rsidP="003908FC">
      <w:pPr>
        <w:spacing w:after="120" w:line="240" w:lineRule="auto"/>
        <w:jc w:val="both"/>
        <w:rPr>
          <w:rFonts w:ascii="Basis Grotesque Regular" w:eastAsia="Times" w:hAnsi="Basis Grotesque Regular" w:cs="Times New Roman"/>
          <w:sz w:val="24"/>
          <w:szCs w:val="20"/>
          <w:lang w:val="fr-FR" w:eastAsia="fr-FR"/>
        </w:rPr>
      </w:pPr>
      <w:r>
        <w:rPr>
          <w:rFonts w:ascii="Basis Grotesque Regular" w:eastAsia="Times" w:hAnsi="Basis Grotesque Regular" w:cs="Times New Roman"/>
          <w:sz w:val="24"/>
          <w:szCs w:val="20"/>
          <w:lang w:val="fr-FR" w:eastAsia="fr-FR"/>
        </w:rPr>
        <w:t xml:space="preserve">A l’endroit du projet, dénommé </w:t>
      </w:r>
      <w:r w:rsidR="00F03AC7" w:rsidRPr="003908FC">
        <w:rPr>
          <w:rFonts w:ascii="Basis Grotesque Regular" w:eastAsia="Times" w:hAnsi="Basis Grotesque Regular" w:cs="Times New Roman"/>
          <w:sz w:val="24"/>
          <w:szCs w:val="20"/>
          <w:lang w:val="fr-FR" w:eastAsia="fr-FR"/>
        </w:rPr>
        <w:t>« La Promenade »</w:t>
      </w:r>
      <w:r>
        <w:rPr>
          <w:rFonts w:ascii="Basis Grotesque Regular" w:eastAsia="Times" w:hAnsi="Basis Grotesque Regular" w:cs="Times New Roman"/>
          <w:sz w:val="24"/>
          <w:szCs w:val="20"/>
          <w:lang w:val="fr-FR" w:eastAsia="fr-FR"/>
        </w:rPr>
        <w:t xml:space="preserve">, l’ambition est de créer </w:t>
      </w:r>
      <w:r w:rsidR="00F03AC7" w:rsidRPr="003908FC">
        <w:rPr>
          <w:rFonts w:ascii="Basis Grotesque Regular" w:eastAsia="Times" w:hAnsi="Basis Grotesque Regular" w:cs="Times New Roman"/>
          <w:sz w:val="24"/>
          <w:szCs w:val="20"/>
          <w:lang w:val="fr-FR" w:eastAsia="fr-FR"/>
        </w:rPr>
        <w:t xml:space="preserve">un espace semi-piétonnier qui relie le boulevard de l’Europe, la place Cardinal Mercier et le plateau de la Gare et qui s’articule autour de la mise en place de commerces en voirie au rez-de-chaussée et logements aux étages. </w:t>
      </w:r>
    </w:p>
    <w:p w14:paraId="30265435" w14:textId="497953BD" w:rsidR="00065AC3" w:rsidRDefault="00D83E4A" w:rsidP="003908FC">
      <w:pPr>
        <w:spacing w:after="120" w:line="240" w:lineRule="auto"/>
        <w:jc w:val="both"/>
        <w:rPr>
          <w:rFonts w:ascii="Basis Grotesque Regular" w:eastAsia="Times" w:hAnsi="Basis Grotesque Regular" w:cs="Times New Roman"/>
          <w:sz w:val="24"/>
          <w:szCs w:val="20"/>
          <w:lang w:val="fr-FR" w:eastAsia="fr-FR"/>
        </w:rPr>
      </w:pPr>
      <w:r>
        <w:rPr>
          <w:rFonts w:ascii="Basis Grotesque Regular" w:eastAsia="Times" w:hAnsi="Basis Grotesque Regular" w:cs="Times New Roman"/>
          <w:sz w:val="24"/>
          <w:szCs w:val="20"/>
          <w:lang w:val="fr-FR" w:eastAsia="fr-FR"/>
        </w:rPr>
        <w:t xml:space="preserve">Le présent projet est donc l’aboutissement d’une réflexion globale de redynamisation du centre-ville issue, notamment, des différents outils élaborés par la Ville (Wavre 2030, périmètre de remembrement urbain, etc.) et </w:t>
      </w:r>
      <w:proofErr w:type="gramStart"/>
      <w:r>
        <w:rPr>
          <w:rFonts w:ascii="Basis Grotesque Regular" w:eastAsia="Times" w:hAnsi="Basis Grotesque Regular" w:cs="Times New Roman"/>
          <w:sz w:val="24"/>
          <w:szCs w:val="20"/>
          <w:lang w:val="fr-FR" w:eastAsia="fr-FR"/>
        </w:rPr>
        <w:t xml:space="preserve">d’ </w:t>
      </w:r>
      <w:r w:rsidR="00F03AC7" w:rsidRPr="003908FC">
        <w:rPr>
          <w:rFonts w:ascii="Basis Grotesque Regular" w:eastAsia="Times" w:hAnsi="Basis Grotesque Regular" w:cs="Times New Roman"/>
          <w:sz w:val="24"/>
          <w:szCs w:val="20"/>
          <w:lang w:val="fr-FR" w:eastAsia="fr-FR"/>
        </w:rPr>
        <w:t>«</w:t>
      </w:r>
      <w:proofErr w:type="gramEnd"/>
      <w:r w:rsidR="00F03AC7" w:rsidRPr="003908FC">
        <w:rPr>
          <w:rFonts w:ascii="Basis Grotesque Regular" w:eastAsia="Times" w:hAnsi="Basis Grotesque Regular" w:cs="Times New Roman"/>
          <w:sz w:val="24"/>
          <w:szCs w:val="20"/>
          <w:lang w:val="fr-FR" w:eastAsia="fr-FR"/>
        </w:rPr>
        <w:t xml:space="preserve"> ateliers urbains » </w:t>
      </w:r>
      <w:r>
        <w:rPr>
          <w:rFonts w:ascii="Basis Grotesque Regular" w:eastAsia="Times" w:hAnsi="Basis Grotesque Regular" w:cs="Times New Roman"/>
          <w:sz w:val="24"/>
          <w:szCs w:val="20"/>
          <w:lang w:val="fr-FR" w:eastAsia="fr-FR"/>
        </w:rPr>
        <w:t>composés de riverains et des autorités locales. Cette réflexion a, notamment, mise en exergue les éléments suivants :</w:t>
      </w:r>
    </w:p>
    <w:p w14:paraId="08EF69A8" w14:textId="730FA6F0" w:rsidR="00D83E4A" w:rsidRDefault="00D83E4A" w:rsidP="00D83E4A">
      <w:pPr>
        <w:pStyle w:val="ListParagraph"/>
        <w:numPr>
          <w:ilvl w:val="0"/>
          <w:numId w:val="6"/>
        </w:numPr>
        <w:spacing w:after="120" w:line="240" w:lineRule="auto"/>
        <w:jc w:val="both"/>
        <w:rPr>
          <w:rFonts w:ascii="Basis Grotesque Regular" w:eastAsia="Times" w:hAnsi="Basis Grotesque Regular" w:cs="Times New Roman"/>
          <w:sz w:val="24"/>
          <w:szCs w:val="20"/>
          <w:lang w:val="fr-FR" w:eastAsia="fr-FR"/>
        </w:rPr>
      </w:pPr>
      <w:proofErr w:type="gramStart"/>
      <w:r>
        <w:rPr>
          <w:rFonts w:ascii="Basis Grotesque Regular" w:eastAsia="Times" w:hAnsi="Basis Grotesque Regular" w:cs="Times New Roman"/>
          <w:sz w:val="24"/>
          <w:szCs w:val="20"/>
          <w:lang w:val="fr-FR" w:eastAsia="fr-FR"/>
        </w:rPr>
        <w:t>limitation</w:t>
      </w:r>
      <w:proofErr w:type="gramEnd"/>
      <w:r>
        <w:rPr>
          <w:rFonts w:ascii="Basis Grotesque Regular" w:eastAsia="Times" w:hAnsi="Basis Grotesque Regular" w:cs="Times New Roman"/>
          <w:sz w:val="24"/>
          <w:szCs w:val="20"/>
          <w:lang w:val="fr-FR" w:eastAsia="fr-FR"/>
        </w:rPr>
        <w:t xml:space="preserve"> de la hauteur des nouveaux bâtis avec décrochages pour favoriser l’ensoleillement de l’espace public ;</w:t>
      </w:r>
    </w:p>
    <w:p w14:paraId="3A844504" w14:textId="4972FF3E" w:rsidR="00D83E4A" w:rsidRDefault="00D83E4A" w:rsidP="00D83E4A">
      <w:pPr>
        <w:pStyle w:val="ListParagraph"/>
        <w:numPr>
          <w:ilvl w:val="0"/>
          <w:numId w:val="6"/>
        </w:numPr>
        <w:spacing w:after="120" w:line="240" w:lineRule="auto"/>
        <w:jc w:val="both"/>
        <w:rPr>
          <w:rFonts w:ascii="Basis Grotesque Regular" w:eastAsia="Times" w:hAnsi="Basis Grotesque Regular" w:cs="Times New Roman"/>
          <w:sz w:val="24"/>
          <w:szCs w:val="20"/>
          <w:lang w:val="fr-FR" w:eastAsia="fr-FR"/>
        </w:rPr>
      </w:pPr>
      <w:proofErr w:type="gramStart"/>
      <w:r>
        <w:rPr>
          <w:rFonts w:ascii="Basis Grotesque Regular" w:eastAsia="Times" w:hAnsi="Basis Grotesque Regular" w:cs="Times New Roman"/>
          <w:sz w:val="24"/>
          <w:szCs w:val="20"/>
          <w:lang w:val="fr-FR" w:eastAsia="fr-FR"/>
        </w:rPr>
        <w:lastRenderedPageBreak/>
        <w:t>création</w:t>
      </w:r>
      <w:proofErr w:type="gramEnd"/>
      <w:r>
        <w:rPr>
          <w:rFonts w:ascii="Basis Grotesque Regular" w:eastAsia="Times" w:hAnsi="Basis Grotesque Regular" w:cs="Times New Roman"/>
          <w:sz w:val="24"/>
          <w:szCs w:val="20"/>
          <w:lang w:val="fr-FR" w:eastAsia="fr-FR"/>
        </w:rPr>
        <w:t xml:space="preserve"> de cheminements larges ;</w:t>
      </w:r>
    </w:p>
    <w:p w14:paraId="2D0954B7" w14:textId="2E2997B1" w:rsidR="00D83E4A" w:rsidRDefault="00D83E4A">
      <w:pPr>
        <w:pStyle w:val="ListParagraph"/>
        <w:numPr>
          <w:ilvl w:val="0"/>
          <w:numId w:val="6"/>
        </w:numPr>
        <w:spacing w:after="120" w:line="240" w:lineRule="auto"/>
        <w:jc w:val="both"/>
        <w:rPr>
          <w:rFonts w:ascii="Basis Grotesque Regular" w:eastAsia="Times" w:hAnsi="Basis Grotesque Regular" w:cs="Times New Roman"/>
          <w:sz w:val="24"/>
          <w:szCs w:val="20"/>
          <w:lang w:val="fr-FR" w:eastAsia="fr-FR"/>
        </w:rPr>
      </w:pPr>
      <w:proofErr w:type="gramStart"/>
      <w:r>
        <w:rPr>
          <w:rFonts w:ascii="Basis Grotesque Regular" w:eastAsia="Times" w:hAnsi="Basis Grotesque Regular" w:cs="Times New Roman"/>
          <w:sz w:val="24"/>
          <w:szCs w:val="20"/>
          <w:lang w:val="fr-FR" w:eastAsia="fr-FR"/>
        </w:rPr>
        <w:t>création</w:t>
      </w:r>
      <w:proofErr w:type="gramEnd"/>
      <w:r>
        <w:rPr>
          <w:rFonts w:ascii="Basis Grotesque Regular" w:eastAsia="Times" w:hAnsi="Basis Grotesque Regular" w:cs="Times New Roman"/>
          <w:sz w:val="24"/>
          <w:szCs w:val="20"/>
          <w:lang w:val="fr-FR" w:eastAsia="fr-FR"/>
        </w:rPr>
        <w:t xml:space="preserve"> de placettes publiques.</w:t>
      </w:r>
    </w:p>
    <w:p w14:paraId="0CAD2EA1" w14:textId="77777777" w:rsidR="00065AC3" w:rsidRPr="003908FC" w:rsidRDefault="00065AC3" w:rsidP="00956A3D">
      <w:pPr>
        <w:pStyle w:val="ListParagraph"/>
        <w:spacing w:after="120" w:line="240" w:lineRule="auto"/>
        <w:ind w:left="644"/>
        <w:jc w:val="both"/>
        <w:rPr>
          <w:rFonts w:ascii="Basis Grotesque Regular" w:eastAsia="Times" w:hAnsi="Basis Grotesque Regular" w:cs="Times New Roman"/>
          <w:sz w:val="24"/>
          <w:szCs w:val="20"/>
          <w:lang w:val="fr-FR" w:eastAsia="fr-FR"/>
        </w:rPr>
      </w:pPr>
    </w:p>
    <w:p w14:paraId="1E005397" w14:textId="6AE29B58" w:rsidR="00065AC3" w:rsidRDefault="00915A08" w:rsidP="00B0444A">
      <w:pPr>
        <w:spacing w:after="120" w:line="240" w:lineRule="auto"/>
        <w:jc w:val="both"/>
        <w:rPr>
          <w:sz w:val="24"/>
          <w:szCs w:val="24"/>
          <w:lang w:val="fr-FR"/>
        </w:rPr>
      </w:pPr>
      <w:r w:rsidRPr="003908FC">
        <w:rPr>
          <w:sz w:val="24"/>
          <w:szCs w:val="24"/>
          <w:lang w:val="fr-FR"/>
        </w:rPr>
        <w:t xml:space="preserve">Dans le cadre du présent projet, il est proposé de </w:t>
      </w:r>
      <w:r w:rsidRPr="003908FC">
        <w:rPr>
          <w:b/>
          <w:sz w:val="24"/>
          <w:szCs w:val="24"/>
          <w:lang w:val="fr-FR"/>
        </w:rPr>
        <w:t>supprimer</w:t>
      </w:r>
      <w:r w:rsidRPr="003908FC">
        <w:rPr>
          <w:sz w:val="24"/>
          <w:szCs w:val="24"/>
          <w:lang w:val="fr-FR"/>
        </w:rPr>
        <w:t xml:space="preserve"> l’impasse </w:t>
      </w:r>
      <w:proofErr w:type="spellStart"/>
      <w:r w:rsidRPr="003908FC">
        <w:rPr>
          <w:sz w:val="24"/>
          <w:szCs w:val="24"/>
          <w:lang w:val="fr-FR"/>
        </w:rPr>
        <w:t>Matagne</w:t>
      </w:r>
      <w:proofErr w:type="spellEnd"/>
      <w:r w:rsidRPr="003908FC">
        <w:rPr>
          <w:sz w:val="24"/>
          <w:szCs w:val="24"/>
          <w:lang w:val="fr-FR"/>
        </w:rPr>
        <w:t xml:space="preserve"> et d’</w:t>
      </w:r>
      <w:r w:rsidRPr="003908FC">
        <w:rPr>
          <w:b/>
          <w:sz w:val="24"/>
          <w:szCs w:val="24"/>
          <w:lang w:val="fr-FR"/>
        </w:rPr>
        <w:t xml:space="preserve">élargir </w:t>
      </w:r>
      <w:r w:rsidRPr="003908FC">
        <w:rPr>
          <w:sz w:val="24"/>
          <w:szCs w:val="24"/>
          <w:lang w:val="fr-FR"/>
        </w:rPr>
        <w:t>les autres voiries (rues des Carabiniers, de Nivelles et des Fontaines), suivant le plan d’alignement joint en annexe</w:t>
      </w:r>
      <w:r w:rsidR="00B0444A">
        <w:rPr>
          <w:sz w:val="24"/>
          <w:szCs w:val="24"/>
          <w:lang w:val="fr-FR"/>
        </w:rPr>
        <w:t> :</w:t>
      </w:r>
    </w:p>
    <w:p w14:paraId="4FC18C6E" w14:textId="1D789D78" w:rsidR="00B0444A" w:rsidRDefault="00B0444A" w:rsidP="00B0444A">
      <w:pPr>
        <w:pStyle w:val="ListParagraph"/>
        <w:numPr>
          <w:ilvl w:val="0"/>
          <w:numId w:val="6"/>
        </w:numPr>
        <w:spacing w:after="120" w:line="240" w:lineRule="auto"/>
        <w:jc w:val="both"/>
        <w:rPr>
          <w:sz w:val="24"/>
          <w:szCs w:val="24"/>
        </w:rPr>
      </w:pPr>
      <w:proofErr w:type="gramStart"/>
      <w:r>
        <w:rPr>
          <w:sz w:val="24"/>
          <w:szCs w:val="24"/>
        </w:rPr>
        <w:t>p</w:t>
      </w:r>
      <w:r w:rsidRPr="003908FC">
        <w:rPr>
          <w:sz w:val="24"/>
          <w:szCs w:val="24"/>
        </w:rPr>
        <w:t>our</w:t>
      </w:r>
      <w:proofErr w:type="gramEnd"/>
      <w:r w:rsidRPr="003908FC">
        <w:rPr>
          <w:sz w:val="24"/>
          <w:szCs w:val="24"/>
        </w:rPr>
        <w:t xml:space="preserve"> la Rue de Nivelles est prévu un élargissement de +/- 2 m</w:t>
      </w:r>
      <w:r>
        <w:rPr>
          <w:sz w:val="24"/>
          <w:szCs w:val="24"/>
        </w:rPr>
        <w:t> ;</w:t>
      </w:r>
    </w:p>
    <w:p w14:paraId="4F354821" w14:textId="6AE71327" w:rsidR="00B0444A" w:rsidRPr="003908FC" w:rsidRDefault="00B0444A" w:rsidP="003908FC">
      <w:pPr>
        <w:pStyle w:val="ListParagraph"/>
        <w:numPr>
          <w:ilvl w:val="0"/>
          <w:numId w:val="6"/>
        </w:numPr>
        <w:spacing w:after="120" w:line="240" w:lineRule="auto"/>
        <w:jc w:val="both"/>
        <w:rPr>
          <w:sz w:val="24"/>
          <w:szCs w:val="24"/>
        </w:rPr>
      </w:pPr>
      <w:proofErr w:type="gramStart"/>
      <w:r>
        <w:rPr>
          <w:sz w:val="24"/>
          <w:szCs w:val="24"/>
        </w:rPr>
        <w:t>p</w:t>
      </w:r>
      <w:r w:rsidRPr="003908FC">
        <w:rPr>
          <w:sz w:val="24"/>
          <w:szCs w:val="24"/>
        </w:rPr>
        <w:t>our</w:t>
      </w:r>
      <w:proofErr w:type="gramEnd"/>
      <w:r w:rsidRPr="003908FC">
        <w:rPr>
          <w:sz w:val="24"/>
          <w:szCs w:val="24"/>
        </w:rPr>
        <w:t xml:space="preserve"> la Rue des Carabiniers est prévu un élargissement de +/- 2m.</w:t>
      </w:r>
    </w:p>
    <w:p w14:paraId="3A6A4C7A" w14:textId="77777777" w:rsidR="00065AC3" w:rsidRPr="003908FC" w:rsidRDefault="00B0444A">
      <w:pPr>
        <w:pStyle w:val="ListParagraph"/>
        <w:numPr>
          <w:ilvl w:val="0"/>
          <w:numId w:val="6"/>
        </w:numPr>
        <w:spacing w:after="120" w:line="240" w:lineRule="auto"/>
        <w:jc w:val="both"/>
        <w:rPr>
          <w:sz w:val="24"/>
          <w:szCs w:val="24"/>
        </w:rPr>
      </w:pPr>
      <w:proofErr w:type="gramStart"/>
      <w:r w:rsidRPr="003908FC">
        <w:rPr>
          <w:sz w:val="24"/>
          <w:szCs w:val="24"/>
        </w:rPr>
        <w:t>pour</w:t>
      </w:r>
      <w:proofErr w:type="gramEnd"/>
      <w:r w:rsidRPr="003908FC">
        <w:rPr>
          <w:sz w:val="24"/>
          <w:szCs w:val="24"/>
        </w:rPr>
        <w:t xml:space="preserve"> la Rue des Fontaines est prévu un élargissement de 0 à +/- 6.4 m.</w:t>
      </w:r>
      <w:r w:rsidR="00065AC3" w:rsidRPr="00065AC3">
        <w:rPr>
          <w:noProof/>
        </w:rPr>
        <w:t xml:space="preserve"> </w:t>
      </w:r>
    </w:p>
    <w:p w14:paraId="4A1CF09B" w14:textId="505A7C95" w:rsidR="00B0444A" w:rsidRPr="003908FC" w:rsidRDefault="00065AC3" w:rsidP="003908FC">
      <w:pPr>
        <w:spacing w:after="120" w:line="240" w:lineRule="auto"/>
        <w:rPr>
          <w:sz w:val="24"/>
          <w:szCs w:val="24"/>
        </w:rPr>
      </w:pPr>
      <w:r>
        <w:rPr>
          <w:noProof/>
        </w:rPr>
        <w:drawing>
          <wp:inline distT="0" distB="0" distL="0" distR="0" wp14:anchorId="6D7E2BE4" wp14:editId="65629BD5">
            <wp:extent cx="5760720" cy="4221897"/>
            <wp:effectExtent l="0" t="0" r="0" b="762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760720" cy="4221897"/>
                    </a:xfrm>
                    <a:prstGeom prst="rect">
                      <a:avLst/>
                    </a:prstGeom>
                  </pic:spPr>
                </pic:pic>
              </a:graphicData>
            </a:graphic>
          </wp:inline>
        </w:drawing>
      </w:r>
      <w:bookmarkStart w:id="0" w:name="_GoBack"/>
      <w:bookmarkEnd w:id="0"/>
    </w:p>
    <w:p w14:paraId="1157E8F5" w14:textId="31BAF01F" w:rsidR="00BF61AD" w:rsidRPr="003908FC" w:rsidRDefault="00915A08" w:rsidP="00956A3D">
      <w:pPr>
        <w:spacing w:after="120" w:line="240" w:lineRule="auto"/>
        <w:jc w:val="both"/>
        <w:rPr>
          <w:sz w:val="24"/>
          <w:szCs w:val="24"/>
          <w:lang w:val="fr-FR"/>
        </w:rPr>
      </w:pPr>
      <w:r w:rsidRPr="003908FC">
        <w:rPr>
          <w:sz w:val="24"/>
          <w:szCs w:val="24"/>
          <w:lang w:val="fr-FR"/>
        </w:rPr>
        <w:t xml:space="preserve">La présente demande ne porte </w:t>
      </w:r>
      <w:r>
        <w:rPr>
          <w:sz w:val="24"/>
          <w:szCs w:val="24"/>
          <w:lang w:val="fr-FR"/>
        </w:rPr>
        <w:t>donc</w:t>
      </w:r>
      <w:r w:rsidRPr="003908FC">
        <w:rPr>
          <w:sz w:val="24"/>
          <w:szCs w:val="24"/>
          <w:lang w:val="fr-FR"/>
        </w:rPr>
        <w:t xml:space="preserve"> pas sur les travaux de réaménagement des voiries. </w:t>
      </w:r>
      <w:r w:rsidRPr="00915A08">
        <w:rPr>
          <w:sz w:val="24"/>
          <w:szCs w:val="24"/>
          <w:lang w:val="fr-FR"/>
        </w:rPr>
        <w:t xml:space="preserve">Ceux-ci font actuellement l’objet d’une étude globale pour l’ensemble des espaces public « embellissement du centre-ville ».  </w:t>
      </w:r>
      <w:r>
        <w:rPr>
          <w:sz w:val="24"/>
          <w:szCs w:val="24"/>
          <w:lang w:val="fr-FR"/>
        </w:rPr>
        <w:t>Le présent projet a toutefois été réalisé en collaboration</w:t>
      </w:r>
      <w:r w:rsidRPr="00915A08">
        <w:rPr>
          <w:sz w:val="24"/>
          <w:szCs w:val="24"/>
          <w:lang w:val="fr-FR"/>
        </w:rPr>
        <w:t xml:space="preserve"> avec le bureau d’étude Espace mobilité en charge de ce marché pour s’assurer de la compatibilité</w:t>
      </w:r>
      <w:r>
        <w:rPr>
          <w:sz w:val="24"/>
          <w:szCs w:val="24"/>
          <w:lang w:val="fr-FR"/>
        </w:rPr>
        <w:t xml:space="preserve"> du projet avec les objectifs que s’est donnée la Ville de Wavre.</w:t>
      </w:r>
      <w:r w:rsidR="00065AC3">
        <w:rPr>
          <w:sz w:val="24"/>
          <w:szCs w:val="24"/>
          <w:lang w:val="fr-FR"/>
        </w:rPr>
        <w:t xml:space="preserve"> </w:t>
      </w:r>
    </w:p>
    <w:p w14:paraId="71FE7D9B" w14:textId="159EB007" w:rsidR="000E7F5F" w:rsidRPr="003908FC" w:rsidRDefault="009C58D5" w:rsidP="00956A3D">
      <w:pPr>
        <w:spacing w:after="120" w:line="240" w:lineRule="auto"/>
        <w:jc w:val="both"/>
        <w:rPr>
          <w:sz w:val="24"/>
          <w:szCs w:val="24"/>
          <w:lang w:val="fr-FR"/>
        </w:rPr>
      </w:pPr>
      <w:r w:rsidRPr="003908FC">
        <w:rPr>
          <w:sz w:val="24"/>
          <w:szCs w:val="24"/>
          <w:lang w:val="fr-FR"/>
        </w:rPr>
        <w:t xml:space="preserve">L’extension des voiries communales sera, </w:t>
      </w:r>
      <w:r w:rsidR="000E7F5F" w:rsidRPr="003908FC">
        <w:rPr>
          <w:sz w:val="24"/>
          <w:szCs w:val="24"/>
          <w:lang w:val="fr-FR"/>
        </w:rPr>
        <w:t>par la suite</w:t>
      </w:r>
      <w:r w:rsidRPr="003908FC">
        <w:rPr>
          <w:sz w:val="24"/>
          <w:szCs w:val="24"/>
          <w:lang w:val="fr-FR"/>
        </w:rPr>
        <w:t>,</w:t>
      </w:r>
      <w:r w:rsidR="000E7F5F" w:rsidRPr="003908FC">
        <w:rPr>
          <w:sz w:val="24"/>
          <w:szCs w:val="24"/>
          <w:lang w:val="fr-FR"/>
        </w:rPr>
        <w:t xml:space="preserve"> cédée à la ville de Wavre.</w:t>
      </w:r>
    </w:p>
    <w:p w14:paraId="7CF6363B" w14:textId="4DC465FB" w:rsidR="00BF61AD" w:rsidRDefault="00BF61AD" w:rsidP="00BF61AD">
      <w:pPr>
        <w:rPr>
          <w:sz w:val="24"/>
          <w:szCs w:val="24"/>
        </w:rPr>
      </w:pPr>
    </w:p>
    <w:p w14:paraId="350923CA" w14:textId="6A279DDD" w:rsidR="009C58D5" w:rsidRDefault="009C58D5">
      <w:pPr>
        <w:pStyle w:val="ListParagraph"/>
        <w:numPr>
          <w:ilvl w:val="0"/>
          <w:numId w:val="1"/>
        </w:numPr>
        <w:rPr>
          <w:b/>
          <w:sz w:val="24"/>
          <w:szCs w:val="24"/>
        </w:rPr>
      </w:pPr>
      <w:r>
        <w:rPr>
          <w:b/>
          <w:sz w:val="24"/>
          <w:szCs w:val="24"/>
        </w:rPr>
        <w:t>Justification de la demande</w:t>
      </w:r>
      <w:r w:rsidR="00065AC3">
        <w:rPr>
          <w:b/>
          <w:sz w:val="24"/>
          <w:szCs w:val="24"/>
        </w:rPr>
        <w:t xml:space="preserve"> de suppression et d’élargissement de voiries communales</w:t>
      </w:r>
    </w:p>
    <w:p w14:paraId="1DF90B69" w14:textId="77777777" w:rsidR="00B0444A" w:rsidRDefault="00B0444A" w:rsidP="003908FC">
      <w:pPr>
        <w:pStyle w:val="ListParagraph"/>
        <w:rPr>
          <w:b/>
          <w:sz w:val="24"/>
          <w:szCs w:val="24"/>
        </w:rPr>
      </w:pPr>
    </w:p>
    <w:p w14:paraId="3384FBDE" w14:textId="4D336420" w:rsidR="009C58D5" w:rsidRPr="003908FC" w:rsidRDefault="00B129F6" w:rsidP="003908FC">
      <w:pPr>
        <w:pStyle w:val="ListParagraph"/>
        <w:numPr>
          <w:ilvl w:val="0"/>
          <w:numId w:val="7"/>
        </w:numPr>
        <w:rPr>
          <w:i/>
          <w:sz w:val="24"/>
          <w:szCs w:val="24"/>
        </w:rPr>
      </w:pPr>
      <w:r>
        <w:rPr>
          <w:i/>
          <w:sz w:val="24"/>
          <w:szCs w:val="24"/>
        </w:rPr>
        <w:t>Améliorer le</w:t>
      </w:r>
      <w:r w:rsidR="00B0444A" w:rsidRPr="003908FC">
        <w:rPr>
          <w:i/>
          <w:sz w:val="24"/>
          <w:szCs w:val="24"/>
        </w:rPr>
        <w:t xml:space="preserve"> maillage et l’accessibilité des voiries communales</w:t>
      </w:r>
    </w:p>
    <w:p w14:paraId="5D7A5C8B" w14:textId="5F250D67" w:rsidR="00E23BDD" w:rsidRDefault="00A9241F" w:rsidP="00D16B93">
      <w:pPr>
        <w:pStyle w:val="CommentText"/>
        <w:rPr>
          <w:rFonts w:cstheme="minorHAnsi"/>
          <w:sz w:val="24"/>
          <w:szCs w:val="24"/>
        </w:rPr>
      </w:pPr>
      <w:r>
        <w:rPr>
          <w:rFonts w:cstheme="minorHAnsi"/>
          <w:sz w:val="24"/>
          <w:szCs w:val="24"/>
        </w:rPr>
        <w:lastRenderedPageBreak/>
        <w:t xml:space="preserve">La présente demande propose </w:t>
      </w:r>
      <w:r w:rsidR="00916E7E">
        <w:rPr>
          <w:rFonts w:cstheme="minorHAnsi"/>
          <w:sz w:val="24"/>
          <w:szCs w:val="24"/>
        </w:rPr>
        <w:t>la suppression</w:t>
      </w:r>
      <w:r>
        <w:rPr>
          <w:rFonts w:cstheme="minorHAnsi"/>
          <w:sz w:val="24"/>
          <w:szCs w:val="24"/>
        </w:rPr>
        <w:t xml:space="preserve"> de l’impasse </w:t>
      </w:r>
      <w:proofErr w:type="spellStart"/>
      <w:r>
        <w:rPr>
          <w:rFonts w:cstheme="minorHAnsi"/>
          <w:sz w:val="24"/>
          <w:szCs w:val="24"/>
        </w:rPr>
        <w:t>Matagne</w:t>
      </w:r>
      <w:proofErr w:type="spellEnd"/>
      <w:r>
        <w:rPr>
          <w:rFonts w:cstheme="minorHAnsi"/>
          <w:sz w:val="24"/>
          <w:szCs w:val="24"/>
        </w:rPr>
        <w:t xml:space="preserve">. Le projet de construction couvre l’ensemble de la parcelle </w:t>
      </w:r>
      <w:r w:rsidR="00916E7E">
        <w:rPr>
          <w:rFonts w:cstheme="minorHAnsi"/>
          <w:sz w:val="24"/>
          <w:szCs w:val="24"/>
        </w:rPr>
        <w:t>contiguë</w:t>
      </w:r>
      <w:r>
        <w:rPr>
          <w:rFonts w:cstheme="minorHAnsi"/>
          <w:sz w:val="24"/>
          <w:szCs w:val="24"/>
        </w:rPr>
        <w:t xml:space="preserve"> à l’impasse</w:t>
      </w:r>
      <w:r w:rsidR="00916E7E">
        <w:rPr>
          <w:rFonts w:cstheme="minorHAnsi"/>
          <w:sz w:val="24"/>
          <w:szCs w:val="24"/>
        </w:rPr>
        <w:t xml:space="preserve"> </w:t>
      </w:r>
      <w:proofErr w:type="spellStart"/>
      <w:r w:rsidR="00916E7E">
        <w:rPr>
          <w:rFonts w:cstheme="minorHAnsi"/>
          <w:sz w:val="24"/>
          <w:szCs w:val="24"/>
        </w:rPr>
        <w:t>Matagne</w:t>
      </w:r>
      <w:proofErr w:type="spellEnd"/>
      <w:r w:rsidR="00916E7E">
        <w:rPr>
          <w:rFonts w:cstheme="minorHAnsi"/>
          <w:sz w:val="24"/>
          <w:szCs w:val="24"/>
        </w:rPr>
        <w:t xml:space="preserve"> et</w:t>
      </w:r>
      <w:r>
        <w:rPr>
          <w:rFonts w:cstheme="minorHAnsi"/>
          <w:sz w:val="24"/>
          <w:szCs w:val="24"/>
        </w:rPr>
        <w:t xml:space="preserve"> referme l’îlot</w:t>
      </w:r>
      <w:r w:rsidR="00916E7E">
        <w:rPr>
          <w:rFonts w:cstheme="minorHAnsi"/>
          <w:sz w:val="24"/>
          <w:szCs w:val="24"/>
        </w:rPr>
        <w:t>.</w:t>
      </w:r>
      <w:r w:rsidR="00AC22C9" w:rsidRPr="00AC22C9">
        <w:t xml:space="preserve"> </w:t>
      </w:r>
      <w:r w:rsidR="00AC22C9" w:rsidRPr="00D16B93">
        <w:rPr>
          <w:rFonts w:cstheme="minorHAnsi"/>
          <w:sz w:val="24"/>
          <w:szCs w:val="24"/>
        </w:rPr>
        <w:t xml:space="preserve">L’école de la Providence possède une porte vers le parking des carabiniers (cette porte se situe en bordure de l’impasse </w:t>
      </w:r>
      <w:proofErr w:type="spellStart"/>
      <w:r w:rsidR="00AC22C9" w:rsidRPr="00D16B93">
        <w:rPr>
          <w:rFonts w:cstheme="minorHAnsi"/>
          <w:sz w:val="24"/>
          <w:szCs w:val="24"/>
        </w:rPr>
        <w:t>Matagne</w:t>
      </w:r>
      <w:proofErr w:type="spellEnd"/>
      <w:r w:rsidR="00AC22C9" w:rsidRPr="00D16B93">
        <w:rPr>
          <w:rFonts w:cstheme="minorHAnsi"/>
          <w:sz w:val="24"/>
          <w:szCs w:val="24"/>
        </w:rPr>
        <w:t>) qui a deux fonctions : une entrée/sortie pour ses élèves et un accès pompier</w:t>
      </w:r>
      <w:r w:rsidR="00D16B93" w:rsidRPr="00D16B93">
        <w:rPr>
          <w:rFonts w:cstheme="minorHAnsi"/>
          <w:sz w:val="24"/>
          <w:szCs w:val="24"/>
        </w:rPr>
        <w:t>.</w:t>
      </w:r>
      <w:r w:rsidR="00AC22C9" w:rsidRPr="00D16B93">
        <w:rPr>
          <w:rFonts w:cstheme="minorHAnsi"/>
          <w:sz w:val="24"/>
          <w:szCs w:val="24"/>
        </w:rPr>
        <w:t xml:space="preserve"> </w:t>
      </w:r>
      <w:r w:rsidR="00D16B93" w:rsidRPr="00D16B93">
        <w:rPr>
          <w:rFonts w:cstheme="minorHAnsi"/>
          <w:sz w:val="24"/>
          <w:szCs w:val="24"/>
        </w:rPr>
        <w:t>L</w:t>
      </w:r>
      <w:r w:rsidR="00AC22C9" w:rsidRPr="00D16B93">
        <w:rPr>
          <w:rFonts w:cstheme="minorHAnsi"/>
          <w:sz w:val="24"/>
          <w:szCs w:val="24"/>
        </w:rPr>
        <w:t>e projet intègre ces deux contraintes</w:t>
      </w:r>
      <w:r w:rsidR="00D16B93" w:rsidRPr="00D16B93">
        <w:rPr>
          <w:rFonts w:cstheme="minorHAnsi"/>
          <w:sz w:val="24"/>
          <w:szCs w:val="24"/>
        </w:rPr>
        <w:t> :</w:t>
      </w:r>
      <w:r w:rsidR="00AC22C9" w:rsidRPr="00D16B93">
        <w:rPr>
          <w:rFonts w:cstheme="minorHAnsi"/>
          <w:sz w:val="24"/>
          <w:szCs w:val="24"/>
        </w:rPr>
        <w:t xml:space="preserve"> l’entrée et la sortie des élèves se fera par l’intermédiaire de la zone de déchargement pour les commerces et l’accès pompier p</w:t>
      </w:r>
      <w:r w:rsidR="00D16B93" w:rsidRPr="00D16B93">
        <w:rPr>
          <w:rFonts w:cstheme="minorHAnsi"/>
          <w:sz w:val="24"/>
          <w:szCs w:val="24"/>
        </w:rPr>
        <w:t>ar</w:t>
      </w:r>
      <w:r w:rsidR="00AC22C9" w:rsidRPr="00D16B93">
        <w:rPr>
          <w:rFonts w:cstheme="minorHAnsi"/>
          <w:sz w:val="24"/>
          <w:szCs w:val="24"/>
        </w:rPr>
        <w:t xml:space="preserve"> la faille centrale dans l’axe de la rue Barbier.</w:t>
      </w:r>
      <w:r w:rsidR="00D16B93">
        <w:rPr>
          <w:rFonts w:cstheme="minorHAnsi"/>
          <w:sz w:val="24"/>
          <w:szCs w:val="24"/>
        </w:rPr>
        <w:t xml:space="preserve"> </w:t>
      </w:r>
      <w:r w:rsidR="00916E7E">
        <w:rPr>
          <w:rFonts w:cstheme="minorHAnsi"/>
          <w:sz w:val="24"/>
          <w:szCs w:val="24"/>
        </w:rPr>
        <w:t>Dès lo</w:t>
      </w:r>
      <w:r w:rsidR="00D16B93">
        <w:rPr>
          <w:rFonts w:cstheme="minorHAnsi"/>
          <w:sz w:val="24"/>
          <w:szCs w:val="24"/>
        </w:rPr>
        <w:t>r</w:t>
      </w:r>
      <w:r w:rsidR="00916E7E">
        <w:rPr>
          <w:rFonts w:cstheme="minorHAnsi"/>
          <w:sz w:val="24"/>
          <w:szCs w:val="24"/>
        </w:rPr>
        <w:t>s cette impasse n’a plus de raison d’être</w:t>
      </w:r>
      <w:r w:rsidR="00D16B93">
        <w:rPr>
          <w:rFonts w:cstheme="minorHAnsi"/>
          <w:sz w:val="24"/>
          <w:szCs w:val="24"/>
        </w:rPr>
        <w:t xml:space="preserve"> au regard de la volonté de refermer l’îlot</w:t>
      </w:r>
      <w:r w:rsidR="00916E7E">
        <w:rPr>
          <w:rFonts w:cstheme="minorHAnsi"/>
          <w:sz w:val="24"/>
          <w:szCs w:val="24"/>
        </w:rPr>
        <w:t xml:space="preserve">. L’impasse </w:t>
      </w:r>
      <w:proofErr w:type="spellStart"/>
      <w:r w:rsidR="00916E7E">
        <w:rPr>
          <w:rFonts w:cstheme="minorHAnsi"/>
          <w:sz w:val="24"/>
          <w:szCs w:val="24"/>
        </w:rPr>
        <w:t>Matagne</w:t>
      </w:r>
      <w:proofErr w:type="spellEnd"/>
      <w:r w:rsidR="00916E7E">
        <w:rPr>
          <w:rFonts w:cstheme="minorHAnsi"/>
          <w:sz w:val="24"/>
          <w:szCs w:val="24"/>
        </w:rPr>
        <w:t xml:space="preserve"> n’est plus visible dans la situation de fait. </w:t>
      </w:r>
    </w:p>
    <w:p w14:paraId="4F9B6610" w14:textId="0B132E45" w:rsidR="003D5BDF" w:rsidRDefault="003D5BDF" w:rsidP="003D5BDF">
      <w:pPr>
        <w:pStyle w:val="ListParagraph"/>
        <w:numPr>
          <w:ilvl w:val="0"/>
          <w:numId w:val="7"/>
        </w:numPr>
        <w:rPr>
          <w:i/>
          <w:sz w:val="24"/>
          <w:szCs w:val="24"/>
        </w:rPr>
      </w:pPr>
      <w:r>
        <w:rPr>
          <w:i/>
          <w:sz w:val="24"/>
          <w:szCs w:val="24"/>
        </w:rPr>
        <w:t xml:space="preserve">Garantir la </w:t>
      </w:r>
      <w:r w:rsidR="00B129F6">
        <w:rPr>
          <w:i/>
          <w:sz w:val="24"/>
          <w:szCs w:val="24"/>
        </w:rPr>
        <w:t>sûreté, la tranquillité et la commodité du passage</w:t>
      </w:r>
      <w:r>
        <w:rPr>
          <w:i/>
          <w:sz w:val="24"/>
          <w:szCs w:val="24"/>
        </w:rPr>
        <w:t> </w:t>
      </w:r>
    </w:p>
    <w:p w14:paraId="6CB04E1E" w14:textId="77777777" w:rsidR="000500E9" w:rsidRDefault="000500E9" w:rsidP="00E23BDD">
      <w:pPr>
        <w:jc w:val="both"/>
        <w:rPr>
          <w:rFonts w:cstheme="minorHAnsi"/>
          <w:sz w:val="24"/>
          <w:szCs w:val="24"/>
        </w:rPr>
      </w:pPr>
      <w:r>
        <w:rPr>
          <w:rFonts w:cstheme="minorHAnsi"/>
          <w:sz w:val="24"/>
          <w:szCs w:val="24"/>
        </w:rPr>
        <w:t>Les voiries existantes sont équipées d’un réseau d’égouttage</w:t>
      </w:r>
      <w:r w:rsidR="00FF6A4F">
        <w:rPr>
          <w:rFonts w:cstheme="minorHAnsi"/>
          <w:sz w:val="24"/>
          <w:szCs w:val="24"/>
        </w:rPr>
        <w:t xml:space="preserve"> et d’un éclairage public</w:t>
      </w:r>
      <w:r>
        <w:rPr>
          <w:rFonts w:cstheme="minorHAnsi"/>
          <w:sz w:val="24"/>
          <w:szCs w:val="24"/>
        </w:rPr>
        <w:t>.</w:t>
      </w:r>
    </w:p>
    <w:p w14:paraId="42B1BF26" w14:textId="77777777" w:rsidR="000500E9" w:rsidRDefault="000500E9" w:rsidP="00E23BDD">
      <w:pPr>
        <w:jc w:val="both"/>
        <w:rPr>
          <w:rFonts w:cstheme="minorHAnsi"/>
          <w:sz w:val="24"/>
          <w:szCs w:val="24"/>
        </w:rPr>
      </w:pPr>
      <w:r>
        <w:rPr>
          <w:rFonts w:cstheme="minorHAnsi"/>
          <w:sz w:val="24"/>
          <w:szCs w:val="24"/>
        </w:rPr>
        <w:t>Le revêtement des voiries est en asphalte et les trottoirs en pavés autobloquants.</w:t>
      </w:r>
    </w:p>
    <w:p w14:paraId="37FEF517" w14:textId="26588C4D" w:rsidR="000500E9" w:rsidRDefault="00D16B93" w:rsidP="00E23BDD">
      <w:pPr>
        <w:jc w:val="both"/>
        <w:rPr>
          <w:rFonts w:cstheme="minorHAnsi"/>
          <w:sz w:val="24"/>
          <w:szCs w:val="24"/>
        </w:rPr>
      </w:pPr>
      <w:r>
        <w:rPr>
          <w:rFonts w:cstheme="minorHAnsi"/>
          <w:sz w:val="24"/>
          <w:szCs w:val="24"/>
        </w:rPr>
        <w:t>Le projet prévoit une prolongation des trottoirs en pavés autobloquant le long de ces façades et sur la zone rétrocédée.</w:t>
      </w:r>
    </w:p>
    <w:p w14:paraId="4B0D367E" w14:textId="5392775E" w:rsidR="00F1395E" w:rsidRPr="00E23BDD" w:rsidRDefault="00F1395E" w:rsidP="00E23BDD">
      <w:pPr>
        <w:jc w:val="both"/>
        <w:rPr>
          <w:rFonts w:cstheme="minorHAnsi"/>
          <w:sz w:val="24"/>
          <w:szCs w:val="24"/>
        </w:rPr>
      </w:pPr>
      <w:r>
        <w:rPr>
          <w:rFonts w:cstheme="minorHAnsi"/>
          <w:sz w:val="24"/>
          <w:szCs w:val="24"/>
        </w:rPr>
        <w:t xml:space="preserve">L’élargissement de ces voiries permettra </w:t>
      </w:r>
      <w:r w:rsidR="00D16B93">
        <w:rPr>
          <w:rFonts w:cstheme="minorHAnsi"/>
          <w:sz w:val="24"/>
          <w:szCs w:val="24"/>
        </w:rPr>
        <w:t>un apport de lumière suffisant pour</w:t>
      </w:r>
      <w:r w:rsidR="00E439AE">
        <w:rPr>
          <w:rFonts w:cstheme="minorHAnsi"/>
          <w:sz w:val="24"/>
          <w:szCs w:val="24"/>
        </w:rPr>
        <w:t xml:space="preserve"> assurer un bon</w:t>
      </w:r>
      <w:r w:rsidR="00D16B93">
        <w:rPr>
          <w:rFonts w:cstheme="minorHAnsi"/>
          <w:sz w:val="24"/>
          <w:szCs w:val="24"/>
        </w:rPr>
        <w:t xml:space="preserve"> l’éclairement de l’espace public malgré la </w:t>
      </w:r>
      <w:r w:rsidR="00E439AE">
        <w:rPr>
          <w:rFonts w:cstheme="minorHAnsi"/>
          <w:sz w:val="24"/>
          <w:szCs w:val="24"/>
        </w:rPr>
        <w:t xml:space="preserve">nouvelle </w:t>
      </w:r>
      <w:r w:rsidR="00D16B93">
        <w:rPr>
          <w:rFonts w:cstheme="minorHAnsi"/>
          <w:sz w:val="24"/>
          <w:szCs w:val="24"/>
        </w:rPr>
        <w:t>constructio</w:t>
      </w:r>
      <w:r w:rsidR="00E439AE">
        <w:rPr>
          <w:rFonts w:cstheme="minorHAnsi"/>
          <w:sz w:val="24"/>
          <w:szCs w:val="24"/>
        </w:rPr>
        <w:t>n</w:t>
      </w:r>
      <w:r w:rsidR="00D16B93">
        <w:rPr>
          <w:rFonts w:cstheme="minorHAnsi"/>
          <w:sz w:val="24"/>
          <w:szCs w:val="24"/>
        </w:rPr>
        <w:t>. L’élargissement</w:t>
      </w:r>
      <w:r w:rsidR="00E439AE">
        <w:rPr>
          <w:rFonts w:cstheme="minorHAnsi"/>
          <w:sz w:val="24"/>
          <w:szCs w:val="24"/>
        </w:rPr>
        <w:t xml:space="preserve"> des trottoirs</w:t>
      </w:r>
      <w:r w:rsidR="00D16B93">
        <w:rPr>
          <w:rFonts w:cstheme="minorHAnsi"/>
          <w:sz w:val="24"/>
          <w:szCs w:val="24"/>
        </w:rPr>
        <w:t xml:space="preserve"> améliora la</w:t>
      </w:r>
      <w:r>
        <w:rPr>
          <w:rFonts w:cstheme="minorHAnsi"/>
          <w:sz w:val="24"/>
          <w:szCs w:val="24"/>
        </w:rPr>
        <w:t xml:space="preserve"> sureté pour les piétons.</w:t>
      </w:r>
    </w:p>
    <w:p w14:paraId="54F05005" w14:textId="43107841" w:rsidR="000E7F5F" w:rsidRDefault="00F1395E" w:rsidP="00F1395E">
      <w:pPr>
        <w:jc w:val="both"/>
        <w:rPr>
          <w:rFonts w:cstheme="minorHAnsi"/>
          <w:sz w:val="24"/>
          <w:szCs w:val="24"/>
        </w:rPr>
      </w:pPr>
      <w:r w:rsidRPr="00F1395E">
        <w:rPr>
          <w:rFonts w:cstheme="minorHAnsi"/>
          <w:sz w:val="24"/>
          <w:szCs w:val="24"/>
        </w:rPr>
        <w:t xml:space="preserve">Cet équipement projeté </w:t>
      </w:r>
      <w:r>
        <w:rPr>
          <w:rFonts w:cstheme="minorHAnsi"/>
          <w:sz w:val="24"/>
          <w:szCs w:val="24"/>
        </w:rPr>
        <w:t>fera</w:t>
      </w:r>
      <w:r w:rsidRPr="00F1395E">
        <w:rPr>
          <w:rFonts w:cstheme="minorHAnsi"/>
          <w:sz w:val="24"/>
          <w:szCs w:val="24"/>
        </w:rPr>
        <w:t xml:space="preserve"> entièrement partie du domaine public et complète le maillage de mobilité douce de la ville.</w:t>
      </w:r>
      <w:r>
        <w:rPr>
          <w:rFonts w:cstheme="minorHAnsi"/>
          <w:sz w:val="24"/>
          <w:szCs w:val="24"/>
        </w:rPr>
        <w:t xml:space="preserve"> </w:t>
      </w:r>
      <w:r w:rsidRPr="00F1395E">
        <w:rPr>
          <w:rFonts w:cstheme="minorHAnsi"/>
          <w:sz w:val="24"/>
          <w:szCs w:val="24"/>
        </w:rPr>
        <w:t>Il s’intègre harmonieusement dans le réseau viaire existant de manière à répondre aux besoins des futurs logements</w:t>
      </w:r>
      <w:r>
        <w:rPr>
          <w:rFonts w:cstheme="minorHAnsi"/>
          <w:sz w:val="24"/>
          <w:szCs w:val="24"/>
        </w:rPr>
        <w:t xml:space="preserve"> et commerces</w:t>
      </w:r>
      <w:r w:rsidRPr="00F1395E">
        <w:rPr>
          <w:rFonts w:cstheme="minorHAnsi"/>
          <w:sz w:val="24"/>
          <w:szCs w:val="24"/>
        </w:rPr>
        <w:t>.</w:t>
      </w:r>
    </w:p>
    <w:p w14:paraId="4F722008" w14:textId="77777777" w:rsidR="00B129F6" w:rsidRDefault="00B129F6" w:rsidP="00B129F6">
      <w:pPr>
        <w:pStyle w:val="ListParagraph"/>
        <w:numPr>
          <w:ilvl w:val="0"/>
          <w:numId w:val="7"/>
        </w:numPr>
        <w:rPr>
          <w:i/>
          <w:sz w:val="24"/>
          <w:szCs w:val="24"/>
        </w:rPr>
      </w:pPr>
      <w:r>
        <w:rPr>
          <w:i/>
          <w:sz w:val="24"/>
          <w:szCs w:val="24"/>
        </w:rPr>
        <w:t>Garantir la propreté et la salubrité des espaces publics </w:t>
      </w:r>
    </w:p>
    <w:p w14:paraId="42A1E023" w14:textId="7F78D5E7" w:rsidR="00F1395E" w:rsidRPr="00F1395E" w:rsidRDefault="00F1395E" w:rsidP="00F1395E">
      <w:pPr>
        <w:rPr>
          <w:rFonts w:cstheme="minorHAnsi"/>
          <w:sz w:val="24"/>
          <w:szCs w:val="24"/>
        </w:rPr>
      </w:pPr>
      <w:r w:rsidRPr="00F1395E">
        <w:rPr>
          <w:rFonts w:cstheme="minorHAnsi"/>
          <w:sz w:val="24"/>
          <w:szCs w:val="24"/>
        </w:rPr>
        <w:t>Le mode de revêtement prévu en pavés béton est qualifié de semi perméable par ses nombreux joints qui permettent l’infiltration des eaux de pluie.</w:t>
      </w:r>
      <w:r w:rsidR="00E439AE">
        <w:rPr>
          <w:rFonts w:cstheme="minorHAnsi"/>
          <w:sz w:val="24"/>
          <w:szCs w:val="24"/>
        </w:rPr>
        <w:t xml:space="preserve"> Il s’agit du même revêtement que les trottoirs de </w:t>
      </w:r>
      <w:proofErr w:type="spellStart"/>
      <w:r w:rsidR="00E439AE">
        <w:rPr>
          <w:rFonts w:cstheme="minorHAnsi"/>
          <w:sz w:val="24"/>
          <w:szCs w:val="24"/>
        </w:rPr>
        <w:t>la</w:t>
      </w:r>
      <w:proofErr w:type="spellEnd"/>
      <w:r w:rsidR="00E439AE">
        <w:rPr>
          <w:rFonts w:cstheme="minorHAnsi"/>
          <w:sz w:val="24"/>
          <w:szCs w:val="24"/>
        </w:rPr>
        <w:t xml:space="preserve"> rue de Nivelles et de </w:t>
      </w:r>
      <w:proofErr w:type="spellStart"/>
      <w:r w:rsidR="00E439AE">
        <w:rPr>
          <w:rFonts w:cstheme="minorHAnsi"/>
          <w:sz w:val="24"/>
          <w:szCs w:val="24"/>
        </w:rPr>
        <w:t>la</w:t>
      </w:r>
      <w:proofErr w:type="spellEnd"/>
      <w:r w:rsidR="00E439AE">
        <w:rPr>
          <w:rFonts w:cstheme="minorHAnsi"/>
          <w:sz w:val="24"/>
          <w:szCs w:val="24"/>
        </w:rPr>
        <w:t xml:space="preserve"> rue </w:t>
      </w:r>
      <w:proofErr w:type="spellStart"/>
      <w:r w:rsidR="00E439AE">
        <w:rPr>
          <w:rFonts w:cstheme="minorHAnsi"/>
          <w:sz w:val="24"/>
          <w:szCs w:val="24"/>
        </w:rPr>
        <w:t>des</w:t>
      </w:r>
      <w:proofErr w:type="spellEnd"/>
      <w:r w:rsidR="00E439AE">
        <w:rPr>
          <w:rFonts w:cstheme="minorHAnsi"/>
          <w:sz w:val="24"/>
          <w:szCs w:val="24"/>
        </w:rPr>
        <w:t xml:space="preserve"> Fontaines du même îlot.</w:t>
      </w:r>
      <w:r>
        <w:rPr>
          <w:rFonts w:cstheme="minorHAnsi"/>
          <w:sz w:val="24"/>
          <w:szCs w:val="24"/>
        </w:rPr>
        <w:t xml:space="preserve"> </w:t>
      </w:r>
      <w:r w:rsidRPr="00F1395E">
        <w:rPr>
          <w:rFonts w:cstheme="minorHAnsi"/>
          <w:sz w:val="24"/>
          <w:szCs w:val="24"/>
        </w:rPr>
        <w:t>Ce revêtement en matériau solide est un revêtement classique largement utilisé dans les aménagements publics et qui a fait ses preuves en matière d’entretien, durabilité.</w:t>
      </w:r>
      <w:r w:rsidR="00E439AE">
        <w:rPr>
          <w:rFonts w:cstheme="minorHAnsi"/>
          <w:sz w:val="24"/>
          <w:szCs w:val="24"/>
        </w:rPr>
        <w:t xml:space="preserve"> </w:t>
      </w:r>
    </w:p>
    <w:p w14:paraId="572089B6" w14:textId="77777777" w:rsidR="00F1395E" w:rsidRPr="00F1395E" w:rsidRDefault="00F1395E" w:rsidP="00F1395E">
      <w:pPr>
        <w:rPr>
          <w:rFonts w:cstheme="minorHAnsi"/>
          <w:sz w:val="24"/>
          <w:szCs w:val="24"/>
        </w:rPr>
      </w:pPr>
      <w:r w:rsidRPr="00F1395E">
        <w:rPr>
          <w:rFonts w:cstheme="minorHAnsi"/>
          <w:sz w:val="24"/>
          <w:szCs w:val="24"/>
        </w:rPr>
        <w:t>En effet, facilement repositionnable en cas d’intervention sur les impétrants situés sous les trottoirs, ce revêtement laisse peu de stigmates après travaux.</w:t>
      </w:r>
      <w:r w:rsidR="00353680">
        <w:rPr>
          <w:rFonts w:cstheme="minorHAnsi"/>
          <w:sz w:val="24"/>
          <w:szCs w:val="24"/>
        </w:rPr>
        <w:t xml:space="preserve"> </w:t>
      </w:r>
      <w:r w:rsidRPr="00F1395E">
        <w:rPr>
          <w:rFonts w:cstheme="minorHAnsi"/>
          <w:sz w:val="24"/>
          <w:szCs w:val="24"/>
        </w:rPr>
        <w:t xml:space="preserve">Le contrôle social par les nouveaux habitants </w:t>
      </w:r>
      <w:r w:rsidR="00353680">
        <w:rPr>
          <w:rFonts w:cstheme="minorHAnsi"/>
          <w:sz w:val="24"/>
          <w:szCs w:val="24"/>
        </w:rPr>
        <w:t xml:space="preserve">et commerçants </w:t>
      </w:r>
      <w:r w:rsidRPr="00F1395E">
        <w:rPr>
          <w:rFonts w:cstheme="minorHAnsi"/>
          <w:sz w:val="24"/>
          <w:szCs w:val="24"/>
        </w:rPr>
        <w:t xml:space="preserve">garantit le respect des équipements projetés. </w:t>
      </w:r>
    </w:p>
    <w:p w14:paraId="5CCA59B0" w14:textId="77777777" w:rsidR="00976784" w:rsidRDefault="00976784" w:rsidP="00353680">
      <w:pPr>
        <w:rPr>
          <w:sz w:val="24"/>
          <w:szCs w:val="24"/>
        </w:rPr>
      </w:pPr>
    </w:p>
    <w:p w14:paraId="59DF92D2" w14:textId="77777777" w:rsidR="00976784" w:rsidRDefault="00976784" w:rsidP="00554342">
      <w:pPr>
        <w:jc w:val="center"/>
        <w:rPr>
          <w:sz w:val="24"/>
          <w:szCs w:val="24"/>
        </w:rPr>
      </w:pPr>
      <w:r>
        <w:rPr>
          <w:noProof/>
          <w:sz w:val="24"/>
          <w:szCs w:val="24"/>
          <w:lang w:eastAsia="fr-BE"/>
        </w:rPr>
        <w:drawing>
          <wp:inline distT="0" distB="0" distL="0" distR="0" wp14:anchorId="0241544D" wp14:editId="57F5D168">
            <wp:extent cx="4444779" cy="3051377"/>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44779" cy="3051377"/>
                    </a:xfrm>
                    <a:prstGeom prst="rect">
                      <a:avLst/>
                    </a:prstGeom>
                  </pic:spPr>
                </pic:pic>
              </a:graphicData>
            </a:graphic>
          </wp:inline>
        </w:drawing>
      </w:r>
    </w:p>
    <w:p w14:paraId="42E1D3F9" w14:textId="77777777" w:rsidR="00976784" w:rsidRDefault="00976784" w:rsidP="00353680">
      <w:pPr>
        <w:rPr>
          <w:sz w:val="24"/>
          <w:szCs w:val="24"/>
        </w:rPr>
      </w:pPr>
    </w:p>
    <w:p w14:paraId="6C8DC468" w14:textId="77777777" w:rsidR="00976784" w:rsidRDefault="00976784" w:rsidP="00353680">
      <w:pPr>
        <w:rPr>
          <w:sz w:val="24"/>
          <w:szCs w:val="24"/>
        </w:rPr>
      </w:pPr>
    </w:p>
    <w:p w14:paraId="15B4B887" w14:textId="77777777" w:rsidR="00976784" w:rsidRDefault="004F2CA3" w:rsidP="004F2CA3">
      <w:pPr>
        <w:jc w:val="center"/>
        <w:rPr>
          <w:sz w:val="24"/>
          <w:szCs w:val="24"/>
        </w:rPr>
      </w:pPr>
      <w:r>
        <w:rPr>
          <w:noProof/>
          <w:sz w:val="24"/>
          <w:szCs w:val="24"/>
          <w:lang w:eastAsia="fr-BE"/>
        </w:rPr>
        <w:drawing>
          <wp:inline distT="0" distB="0" distL="0" distR="0" wp14:anchorId="3809ED4C" wp14:editId="6FE15493">
            <wp:extent cx="4860720" cy="2877212"/>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4.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63544" cy="2878884"/>
                    </a:xfrm>
                    <a:prstGeom prst="rect">
                      <a:avLst/>
                    </a:prstGeom>
                  </pic:spPr>
                </pic:pic>
              </a:graphicData>
            </a:graphic>
          </wp:inline>
        </w:drawing>
      </w:r>
    </w:p>
    <w:p w14:paraId="5117D880" w14:textId="77777777" w:rsidR="00976784" w:rsidRDefault="00976784" w:rsidP="00353680">
      <w:pPr>
        <w:rPr>
          <w:sz w:val="24"/>
          <w:szCs w:val="24"/>
        </w:rPr>
      </w:pPr>
    </w:p>
    <w:p w14:paraId="274DE210" w14:textId="5EB10451" w:rsidR="00976784" w:rsidRDefault="004F2CA3" w:rsidP="00956A3D">
      <w:pPr>
        <w:jc w:val="center"/>
        <w:rPr>
          <w:sz w:val="24"/>
          <w:szCs w:val="24"/>
        </w:rPr>
      </w:pPr>
      <w:r>
        <w:rPr>
          <w:noProof/>
          <w:sz w:val="24"/>
          <w:szCs w:val="24"/>
          <w:lang w:eastAsia="fr-BE"/>
        </w:rPr>
        <w:drawing>
          <wp:inline distT="0" distB="0" distL="0" distR="0" wp14:anchorId="32766EAF" wp14:editId="0480FCFB">
            <wp:extent cx="4760592" cy="2725061"/>
            <wp:effectExtent l="0" t="0" r="254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5.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63323" cy="2726624"/>
                    </a:xfrm>
                    <a:prstGeom prst="rect">
                      <a:avLst/>
                    </a:prstGeom>
                  </pic:spPr>
                </pic:pic>
              </a:graphicData>
            </a:graphic>
          </wp:inline>
        </w:drawing>
      </w:r>
    </w:p>
    <w:p w14:paraId="71E634DC" w14:textId="77777777" w:rsidR="00976784" w:rsidRDefault="00976784" w:rsidP="00353680">
      <w:pPr>
        <w:rPr>
          <w:sz w:val="24"/>
          <w:szCs w:val="24"/>
        </w:rPr>
      </w:pPr>
    </w:p>
    <w:p w14:paraId="2786CCD7" w14:textId="77777777" w:rsidR="00976784" w:rsidRDefault="004F2CA3" w:rsidP="00353680">
      <w:pPr>
        <w:rPr>
          <w:sz w:val="24"/>
          <w:szCs w:val="24"/>
        </w:rPr>
      </w:pPr>
      <w:r>
        <w:rPr>
          <w:noProof/>
          <w:sz w:val="24"/>
          <w:szCs w:val="24"/>
          <w:lang w:eastAsia="fr-BE"/>
        </w:rPr>
        <w:drawing>
          <wp:inline distT="0" distB="0" distL="0" distR="0" wp14:anchorId="6375CEA5" wp14:editId="39858940">
            <wp:extent cx="5760720" cy="2113915"/>
            <wp:effectExtent l="0" t="0" r="0" b="63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6.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2113915"/>
                    </a:xfrm>
                    <a:prstGeom prst="rect">
                      <a:avLst/>
                    </a:prstGeom>
                  </pic:spPr>
                </pic:pic>
              </a:graphicData>
            </a:graphic>
          </wp:inline>
        </w:drawing>
      </w:r>
    </w:p>
    <w:p w14:paraId="6B01802C" w14:textId="47FF8F29" w:rsidR="00976784" w:rsidRDefault="004F2CA3" w:rsidP="00956A3D">
      <w:pPr>
        <w:jc w:val="center"/>
        <w:rPr>
          <w:sz w:val="24"/>
          <w:szCs w:val="24"/>
        </w:rPr>
      </w:pPr>
      <w:r>
        <w:rPr>
          <w:noProof/>
          <w:sz w:val="24"/>
          <w:szCs w:val="24"/>
          <w:lang w:eastAsia="fr-BE"/>
        </w:rPr>
        <w:lastRenderedPageBreak/>
        <w:drawing>
          <wp:inline distT="0" distB="0" distL="0" distR="0" wp14:anchorId="52EF3903" wp14:editId="3E6AFCFC">
            <wp:extent cx="4896354" cy="3378117"/>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7.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98186" cy="3379381"/>
                    </a:xfrm>
                    <a:prstGeom prst="rect">
                      <a:avLst/>
                    </a:prstGeom>
                  </pic:spPr>
                </pic:pic>
              </a:graphicData>
            </a:graphic>
          </wp:inline>
        </w:drawing>
      </w:r>
    </w:p>
    <w:p w14:paraId="339F08E7" w14:textId="77777777" w:rsidR="00976784" w:rsidRDefault="00976784" w:rsidP="00353680">
      <w:pPr>
        <w:rPr>
          <w:sz w:val="24"/>
          <w:szCs w:val="24"/>
        </w:rPr>
      </w:pPr>
    </w:p>
    <w:p w14:paraId="77255590" w14:textId="77777777" w:rsidR="00976784" w:rsidRDefault="00976784" w:rsidP="00353680">
      <w:pPr>
        <w:rPr>
          <w:sz w:val="24"/>
          <w:szCs w:val="24"/>
        </w:rPr>
      </w:pPr>
    </w:p>
    <w:p w14:paraId="6E5078BC" w14:textId="77777777" w:rsidR="00976784" w:rsidRDefault="004F2CA3" w:rsidP="004F2CA3">
      <w:pPr>
        <w:jc w:val="right"/>
        <w:rPr>
          <w:sz w:val="24"/>
          <w:szCs w:val="24"/>
        </w:rPr>
      </w:pPr>
      <w:r>
        <w:rPr>
          <w:sz w:val="24"/>
          <w:szCs w:val="24"/>
        </w:rPr>
        <w:t>Fait à Corroy-le-Grand, le 2 avril 2019</w:t>
      </w:r>
    </w:p>
    <w:p w14:paraId="2034B537" w14:textId="77777777" w:rsidR="004F2CA3" w:rsidRDefault="004F2CA3" w:rsidP="004F2CA3">
      <w:pPr>
        <w:jc w:val="right"/>
        <w:rPr>
          <w:sz w:val="24"/>
          <w:szCs w:val="24"/>
        </w:rPr>
      </w:pPr>
      <w:r>
        <w:rPr>
          <w:sz w:val="24"/>
          <w:szCs w:val="24"/>
        </w:rPr>
        <w:t>Thierry Ladrière</w:t>
      </w:r>
    </w:p>
    <w:p w14:paraId="2118CEA2" w14:textId="77777777" w:rsidR="004F2CA3" w:rsidRDefault="004F2CA3" w:rsidP="004F2CA3">
      <w:pPr>
        <w:jc w:val="right"/>
        <w:rPr>
          <w:sz w:val="24"/>
          <w:szCs w:val="24"/>
        </w:rPr>
      </w:pPr>
      <w:r>
        <w:rPr>
          <w:sz w:val="24"/>
          <w:szCs w:val="24"/>
        </w:rPr>
        <w:t>Géomètre-Expert Juré</w:t>
      </w:r>
    </w:p>
    <w:p w14:paraId="4FBBD38C" w14:textId="77777777" w:rsidR="008D53A4" w:rsidRDefault="00B209FB" w:rsidP="004F2CA3">
      <w:pPr>
        <w:jc w:val="right"/>
        <w:rPr>
          <w:sz w:val="24"/>
          <w:szCs w:val="24"/>
        </w:rPr>
      </w:pPr>
      <w:r>
        <w:rPr>
          <w:noProof/>
          <w:sz w:val="24"/>
          <w:szCs w:val="24"/>
          <w:lang w:eastAsia="fr-BE"/>
        </w:rPr>
        <w:drawing>
          <wp:anchor distT="0" distB="0" distL="114300" distR="114300" simplePos="0" relativeHeight="251658240" behindDoc="1" locked="0" layoutInCell="1" allowOverlap="1" wp14:anchorId="297821AC" wp14:editId="00B079F6">
            <wp:simplePos x="0" y="0"/>
            <wp:positionH relativeFrom="column">
              <wp:posOffset>3958148</wp:posOffset>
            </wp:positionH>
            <wp:positionV relativeFrom="paragraph">
              <wp:posOffset>97625</wp:posOffset>
            </wp:positionV>
            <wp:extent cx="1975104" cy="804672"/>
            <wp:effectExtent l="0" t="0" r="6350" b="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ignature.jpg"/>
                    <pic:cNvPicPr/>
                  </pic:nvPicPr>
                  <pic:blipFill>
                    <a:blip r:embed="rId14">
                      <a:extLst>
                        <a:ext uri="{28A0092B-C50C-407E-A947-70E740481C1C}">
                          <a14:useLocalDpi xmlns:a14="http://schemas.microsoft.com/office/drawing/2010/main" val="0"/>
                        </a:ext>
                      </a:extLst>
                    </a:blip>
                    <a:stretch>
                      <a:fillRect/>
                    </a:stretch>
                  </pic:blipFill>
                  <pic:spPr>
                    <a:xfrm>
                      <a:off x="0" y="0"/>
                      <a:ext cx="1975104" cy="804672"/>
                    </a:xfrm>
                    <a:prstGeom prst="rect">
                      <a:avLst/>
                    </a:prstGeom>
                  </pic:spPr>
                </pic:pic>
              </a:graphicData>
            </a:graphic>
            <wp14:sizeRelH relativeFrom="page">
              <wp14:pctWidth>0</wp14:pctWidth>
            </wp14:sizeRelH>
            <wp14:sizeRelV relativeFrom="page">
              <wp14:pctHeight>0</wp14:pctHeight>
            </wp14:sizeRelV>
          </wp:anchor>
        </w:drawing>
      </w:r>
    </w:p>
    <w:p w14:paraId="73AF92A0" w14:textId="77777777" w:rsidR="008D53A4" w:rsidRDefault="008D53A4" w:rsidP="004F2CA3">
      <w:pPr>
        <w:jc w:val="right"/>
        <w:rPr>
          <w:sz w:val="24"/>
          <w:szCs w:val="24"/>
        </w:rPr>
      </w:pPr>
    </w:p>
    <w:p w14:paraId="3198EC20" w14:textId="77777777" w:rsidR="008D53A4" w:rsidRDefault="008D53A4" w:rsidP="004F2CA3">
      <w:pPr>
        <w:jc w:val="right"/>
        <w:rPr>
          <w:sz w:val="24"/>
          <w:szCs w:val="24"/>
        </w:rPr>
      </w:pPr>
    </w:p>
    <w:p w14:paraId="52A765F5" w14:textId="77777777" w:rsidR="008D53A4" w:rsidRDefault="008D53A4" w:rsidP="004F2CA3">
      <w:pPr>
        <w:jc w:val="right"/>
        <w:rPr>
          <w:sz w:val="24"/>
          <w:szCs w:val="24"/>
        </w:rPr>
      </w:pPr>
    </w:p>
    <w:p w14:paraId="7AFF5C24" w14:textId="77777777" w:rsidR="00912EBE" w:rsidRDefault="00912EBE" w:rsidP="004F2CA3">
      <w:pPr>
        <w:jc w:val="right"/>
        <w:rPr>
          <w:sz w:val="24"/>
          <w:szCs w:val="24"/>
        </w:rPr>
      </w:pPr>
    </w:p>
    <w:p w14:paraId="317EBFC0" w14:textId="77777777" w:rsidR="00F1395E" w:rsidRPr="00BF61AD" w:rsidRDefault="008D53A4" w:rsidP="008D53A4">
      <w:pPr>
        <w:rPr>
          <w:sz w:val="24"/>
          <w:szCs w:val="24"/>
        </w:rPr>
      </w:pPr>
      <w:r>
        <w:rPr>
          <w:noProof/>
          <w:sz w:val="24"/>
          <w:szCs w:val="24"/>
          <w:lang w:eastAsia="fr-BE"/>
        </w:rPr>
        <w:drawing>
          <wp:inline distT="0" distB="0" distL="0" distR="0" wp14:anchorId="0D4387DF" wp14:editId="72C01DA6">
            <wp:extent cx="3669332" cy="2063999"/>
            <wp:effectExtent l="0" t="0" r="762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eo.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86698" cy="2073767"/>
                    </a:xfrm>
                    <a:prstGeom prst="rect">
                      <a:avLst/>
                    </a:prstGeom>
                  </pic:spPr>
                </pic:pic>
              </a:graphicData>
            </a:graphic>
          </wp:inline>
        </w:drawing>
      </w:r>
      <w:r w:rsidR="00353680">
        <w:rPr>
          <w:noProof/>
          <w:sz w:val="24"/>
          <w:szCs w:val="24"/>
          <w:lang w:eastAsia="fr-BE"/>
        </w:rPr>
        <w:drawing>
          <wp:anchor distT="0" distB="0" distL="114300" distR="114300" simplePos="0" relativeHeight="251657216" behindDoc="1" locked="0" layoutInCell="1" allowOverlap="1" wp14:anchorId="4F3E5204" wp14:editId="24DD4A7B">
            <wp:simplePos x="0" y="0"/>
            <wp:positionH relativeFrom="margin">
              <wp:posOffset>181334</wp:posOffset>
            </wp:positionH>
            <wp:positionV relativeFrom="paragraph">
              <wp:posOffset>8386362</wp:posOffset>
            </wp:positionV>
            <wp:extent cx="5760720" cy="3103880"/>
            <wp:effectExtent l="0" t="0" r="0" b="127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3103880"/>
                    </a:xfrm>
                    <a:prstGeom prst="rect">
                      <a:avLst/>
                    </a:prstGeom>
                  </pic:spPr>
                </pic:pic>
              </a:graphicData>
            </a:graphic>
            <wp14:sizeRelH relativeFrom="page">
              <wp14:pctWidth>0</wp14:pctWidth>
            </wp14:sizeRelH>
            <wp14:sizeRelV relativeFrom="page">
              <wp14:pctHeight>0</wp14:pctHeight>
            </wp14:sizeRelV>
          </wp:anchor>
        </w:drawing>
      </w:r>
    </w:p>
    <w:sectPr w:rsidR="00F1395E" w:rsidRPr="00BF61A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Basis Grotesque Regular">
    <w:altName w:val="Calibri"/>
    <w:charset w:val="00"/>
    <w:family w:val="auto"/>
    <w:pitch w:val="variable"/>
    <w:sig w:usb0="800000AF" w:usb1="5000206A" w:usb2="00000000" w:usb3="00000000" w:csb0="00000001" w:csb1="00000000"/>
  </w:font>
  <w:font w:name="Times">
    <w:panose1 w:val="02020603050405020304"/>
    <w:charset w:val="4D"/>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7E5C23"/>
    <w:multiLevelType w:val="hybridMultilevel"/>
    <w:tmpl w:val="DE46DC3C"/>
    <w:lvl w:ilvl="0" w:tplc="37FE5EEC">
      <w:numFmt w:val="bullet"/>
      <w:lvlText w:val="-"/>
      <w:lvlJc w:val="left"/>
      <w:pPr>
        <w:ind w:left="644" w:hanging="360"/>
      </w:pPr>
      <w:rPr>
        <w:rFonts w:ascii="Basis Grotesque Regular" w:eastAsia="Times" w:hAnsi="Basis Grotesque Regular" w:cs="Times New Roman" w:hint="default"/>
      </w:rPr>
    </w:lvl>
    <w:lvl w:ilvl="1" w:tplc="080C0003" w:tentative="1">
      <w:start w:val="1"/>
      <w:numFmt w:val="bullet"/>
      <w:lvlText w:val="o"/>
      <w:lvlJc w:val="left"/>
      <w:pPr>
        <w:ind w:left="1364" w:hanging="360"/>
      </w:pPr>
      <w:rPr>
        <w:rFonts w:ascii="Courier New" w:hAnsi="Courier New" w:cs="Courier New" w:hint="default"/>
      </w:rPr>
    </w:lvl>
    <w:lvl w:ilvl="2" w:tplc="080C0005" w:tentative="1">
      <w:start w:val="1"/>
      <w:numFmt w:val="bullet"/>
      <w:lvlText w:val=""/>
      <w:lvlJc w:val="left"/>
      <w:pPr>
        <w:ind w:left="2084" w:hanging="360"/>
      </w:pPr>
      <w:rPr>
        <w:rFonts w:ascii="Wingdings" w:hAnsi="Wingdings" w:hint="default"/>
      </w:rPr>
    </w:lvl>
    <w:lvl w:ilvl="3" w:tplc="080C0001" w:tentative="1">
      <w:start w:val="1"/>
      <w:numFmt w:val="bullet"/>
      <w:lvlText w:val=""/>
      <w:lvlJc w:val="left"/>
      <w:pPr>
        <w:ind w:left="2804" w:hanging="360"/>
      </w:pPr>
      <w:rPr>
        <w:rFonts w:ascii="Symbol" w:hAnsi="Symbol" w:hint="default"/>
      </w:rPr>
    </w:lvl>
    <w:lvl w:ilvl="4" w:tplc="080C0003" w:tentative="1">
      <w:start w:val="1"/>
      <w:numFmt w:val="bullet"/>
      <w:lvlText w:val="o"/>
      <w:lvlJc w:val="left"/>
      <w:pPr>
        <w:ind w:left="3524" w:hanging="360"/>
      </w:pPr>
      <w:rPr>
        <w:rFonts w:ascii="Courier New" w:hAnsi="Courier New" w:cs="Courier New" w:hint="default"/>
      </w:rPr>
    </w:lvl>
    <w:lvl w:ilvl="5" w:tplc="080C0005" w:tentative="1">
      <w:start w:val="1"/>
      <w:numFmt w:val="bullet"/>
      <w:lvlText w:val=""/>
      <w:lvlJc w:val="left"/>
      <w:pPr>
        <w:ind w:left="4244" w:hanging="360"/>
      </w:pPr>
      <w:rPr>
        <w:rFonts w:ascii="Wingdings" w:hAnsi="Wingdings" w:hint="default"/>
      </w:rPr>
    </w:lvl>
    <w:lvl w:ilvl="6" w:tplc="080C0001" w:tentative="1">
      <w:start w:val="1"/>
      <w:numFmt w:val="bullet"/>
      <w:lvlText w:val=""/>
      <w:lvlJc w:val="left"/>
      <w:pPr>
        <w:ind w:left="4964" w:hanging="360"/>
      </w:pPr>
      <w:rPr>
        <w:rFonts w:ascii="Symbol" w:hAnsi="Symbol" w:hint="default"/>
      </w:rPr>
    </w:lvl>
    <w:lvl w:ilvl="7" w:tplc="080C0003" w:tentative="1">
      <w:start w:val="1"/>
      <w:numFmt w:val="bullet"/>
      <w:lvlText w:val="o"/>
      <w:lvlJc w:val="left"/>
      <w:pPr>
        <w:ind w:left="5684" w:hanging="360"/>
      </w:pPr>
      <w:rPr>
        <w:rFonts w:ascii="Courier New" w:hAnsi="Courier New" w:cs="Courier New" w:hint="default"/>
      </w:rPr>
    </w:lvl>
    <w:lvl w:ilvl="8" w:tplc="080C0005" w:tentative="1">
      <w:start w:val="1"/>
      <w:numFmt w:val="bullet"/>
      <w:lvlText w:val=""/>
      <w:lvlJc w:val="left"/>
      <w:pPr>
        <w:ind w:left="6404" w:hanging="360"/>
      </w:pPr>
      <w:rPr>
        <w:rFonts w:ascii="Wingdings" w:hAnsi="Wingdings" w:hint="default"/>
      </w:rPr>
    </w:lvl>
  </w:abstractNum>
  <w:abstractNum w:abstractNumId="1" w15:restartNumberingAfterBreak="0">
    <w:nsid w:val="07975A63"/>
    <w:multiLevelType w:val="hybridMultilevel"/>
    <w:tmpl w:val="7AB03D0C"/>
    <w:lvl w:ilvl="0" w:tplc="488A2958">
      <w:numFmt w:val="bullet"/>
      <w:lvlText w:val="-"/>
      <w:lvlJc w:val="left"/>
      <w:pPr>
        <w:ind w:left="720" w:hanging="360"/>
      </w:pPr>
      <w:rPr>
        <w:rFonts w:ascii="Calibri" w:eastAsiaTheme="minorHAnsi" w:hAnsi="Calibri" w:cstheme="minorBid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 w15:restartNumberingAfterBreak="0">
    <w:nsid w:val="08665836"/>
    <w:multiLevelType w:val="hybridMultilevel"/>
    <w:tmpl w:val="83828D82"/>
    <w:lvl w:ilvl="0" w:tplc="3E244F74">
      <w:start w:val="1"/>
      <w:numFmt w:val="lowerLetter"/>
      <w:lvlText w:val="%1)"/>
      <w:lvlJc w:val="left"/>
      <w:pPr>
        <w:ind w:left="1080" w:hanging="360"/>
      </w:pPr>
      <w:rPr>
        <w:rFonts w:hint="default"/>
      </w:r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3" w15:restartNumberingAfterBreak="0">
    <w:nsid w:val="3AAE5E03"/>
    <w:multiLevelType w:val="hybridMultilevel"/>
    <w:tmpl w:val="2C9A9B50"/>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 w15:restartNumberingAfterBreak="0">
    <w:nsid w:val="49632AE1"/>
    <w:multiLevelType w:val="hybridMultilevel"/>
    <w:tmpl w:val="79FE8AB6"/>
    <w:lvl w:ilvl="0" w:tplc="24DEA0BA">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15:restartNumberingAfterBreak="0">
    <w:nsid w:val="5849414B"/>
    <w:multiLevelType w:val="hybridMultilevel"/>
    <w:tmpl w:val="C5E21618"/>
    <w:lvl w:ilvl="0" w:tplc="3E244F74">
      <w:start w:val="1"/>
      <w:numFmt w:val="lowerLetter"/>
      <w:lvlText w:val="%1)"/>
      <w:lvlJc w:val="left"/>
      <w:pPr>
        <w:ind w:left="1080" w:hanging="360"/>
      </w:pPr>
      <w:rPr>
        <w:rFonts w:hint="default"/>
      </w:r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6" w15:restartNumberingAfterBreak="0">
    <w:nsid w:val="593E5774"/>
    <w:multiLevelType w:val="hybridMultilevel"/>
    <w:tmpl w:val="50AC5CA2"/>
    <w:lvl w:ilvl="0" w:tplc="3E244F74">
      <w:start w:val="1"/>
      <w:numFmt w:val="lowerLetter"/>
      <w:lvlText w:val="%1)"/>
      <w:lvlJc w:val="left"/>
      <w:pPr>
        <w:ind w:left="1080" w:hanging="360"/>
      </w:pPr>
      <w:rPr>
        <w:rFonts w:hint="default"/>
      </w:r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7" w15:restartNumberingAfterBreak="0">
    <w:nsid w:val="68420966"/>
    <w:multiLevelType w:val="hybridMultilevel"/>
    <w:tmpl w:val="37565270"/>
    <w:lvl w:ilvl="0" w:tplc="3E244F74">
      <w:start w:val="1"/>
      <w:numFmt w:val="lowerLetter"/>
      <w:lvlText w:val="%1)"/>
      <w:lvlJc w:val="left"/>
      <w:pPr>
        <w:ind w:left="1080" w:hanging="360"/>
      </w:pPr>
      <w:rPr>
        <w:rFonts w:hint="default"/>
      </w:r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8" w15:restartNumberingAfterBreak="0">
    <w:nsid w:val="6B85247B"/>
    <w:multiLevelType w:val="hybridMultilevel"/>
    <w:tmpl w:val="7FA4254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9" w15:restartNumberingAfterBreak="0">
    <w:nsid w:val="7C216027"/>
    <w:multiLevelType w:val="hybridMultilevel"/>
    <w:tmpl w:val="67221D9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num w:numId="1">
    <w:abstractNumId w:val="9"/>
  </w:num>
  <w:num w:numId="2">
    <w:abstractNumId w:val="1"/>
  </w:num>
  <w:num w:numId="3">
    <w:abstractNumId w:val="4"/>
  </w:num>
  <w:num w:numId="4">
    <w:abstractNumId w:val="3"/>
  </w:num>
  <w:num w:numId="5">
    <w:abstractNumId w:val="8"/>
  </w:num>
  <w:num w:numId="6">
    <w:abstractNumId w:val="0"/>
  </w:num>
  <w:num w:numId="7">
    <w:abstractNumId w:val="6"/>
  </w:num>
  <w:num w:numId="8">
    <w:abstractNumId w:val="2"/>
  </w:num>
  <w:num w:numId="9">
    <w:abstractNumId w:val="5"/>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1C66"/>
    <w:rsid w:val="00021AD7"/>
    <w:rsid w:val="000500E9"/>
    <w:rsid w:val="00065AC3"/>
    <w:rsid w:val="000A13FD"/>
    <w:rsid w:val="000E7F5F"/>
    <w:rsid w:val="001F3E1C"/>
    <w:rsid w:val="00291C66"/>
    <w:rsid w:val="002E1815"/>
    <w:rsid w:val="002F1DF5"/>
    <w:rsid w:val="00353680"/>
    <w:rsid w:val="003908FC"/>
    <w:rsid w:val="003B5086"/>
    <w:rsid w:val="003D5BDF"/>
    <w:rsid w:val="00497B0F"/>
    <w:rsid w:val="004F2CA3"/>
    <w:rsid w:val="00554342"/>
    <w:rsid w:val="005B4053"/>
    <w:rsid w:val="0083062F"/>
    <w:rsid w:val="00886AB5"/>
    <w:rsid w:val="008D53A4"/>
    <w:rsid w:val="00912EBE"/>
    <w:rsid w:val="00915A08"/>
    <w:rsid w:val="00915B0C"/>
    <w:rsid w:val="00916E7E"/>
    <w:rsid w:val="00956A3D"/>
    <w:rsid w:val="00976784"/>
    <w:rsid w:val="009C58D5"/>
    <w:rsid w:val="00A9241F"/>
    <w:rsid w:val="00AC22C9"/>
    <w:rsid w:val="00B0444A"/>
    <w:rsid w:val="00B129F6"/>
    <w:rsid w:val="00B209FB"/>
    <w:rsid w:val="00BF61AD"/>
    <w:rsid w:val="00CF773A"/>
    <w:rsid w:val="00D16B93"/>
    <w:rsid w:val="00D83E4A"/>
    <w:rsid w:val="00D93021"/>
    <w:rsid w:val="00E23BDD"/>
    <w:rsid w:val="00E378A8"/>
    <w:rsid w:val="00E439AE"/>
    <w:rsid w:val="00F03AC7"/>
    <w:rsid w:val="00F1395E"/>
    <w:rsid w:val="00F17FC7"/>
    <w:rsid w:val="00F54540"/>
    <w:rsid w:val="00FB272F"/>
    <w:rsid w:val="00FF6A4F"/>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65C7DB"/>
  <w15:chartTrackingRefBased/>
  <w15:docId w15:val="{6E54DD03-10AE-40C2-BE0C-E873506B5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B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2">
    <w:name w:val="heading 2"/>
    <w:basedOn w:val="Normal"/>
    <w:next w:val="Normal"/>
    <w:link w:val="Heading2Char"/>
    <w:uiPriority w:val="9"/>
    <w:unhideWhenUsed/>
    <w:qFormat/>
    <w:rsid w:val="00BF61AD"/>
    <w:pPr>
      <w:keepNext/>
      <w:keepLines/>
      <w:spacing w:before="200" w:after="0" w:line="240" w:lineRule="auto"/>
      <w:outlineLvl w:val="1"/>
    </w:pPr>
    <w:rPr>
      <w:rFonts w:asciiTheme="majorHAnsi" w:eastAsiaTheme="majorEastAsia" w:hAnsiTheme="majorHAnsi" w:cstheme="majorBidi"/>
      <w:b/>
      <w:bCs/>
      <w:color w:val="5B9BD5" w:themeColor="accent1"/>
      <w:spacing w:val="20"/>
      <w:sz w:val="26"/>
      <w:szCs w:val="26"/>
      <w:lang w:val="fr-FR"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BF61AD"/>
    <w:rPr>
      <w:rFonts w:asciiTheme="majorHAnsi" w:eastAsiaTheme="majorEastAsia" w:hAnsiTheme="majorHAnsi" w:cstheme="majorBidi"/>
      <w:b/>
      <w:bCs/>
      <w:color w:val="5B9BD5" w:themeColor="accent1"/>
      <w:spacing w:val="20"/>
      <w:sz w:val="26"/>
      <w:szCs w:val="26"/>
      <w:lang w:val="fr-FR" w:eastAsia="fr-FR"/>
    </w:rPr>
  </w:style>
  <w:style w:type="paragraph" w:styleId="ListParagraph">
    <w:name w:val="List Paragraph"/>
    <w:basedOn w:val="Normal"/>
    <w:uiPriority w:val="34"/>
    <w:qFormat/>
    <w:rsid w:val="00BF61AD"/>
    <w:pPr>
      <w:ind w:left="720"/>
      <w:contextualSpacing/>
    </w:pPr>
  </w:style>
  <w:style w:type="character" w:styleId="CommentReference">
    <w:name w:val="annotation reference"/>
    <w:basedOn w:val="DefaultParagraphFont"/>
    <w:uiPriority w:val="99"/>
    <w:semiHidden/>
    <w:unhideWhenUsed/>
    <w:rsid w:val="00916E7E"/>
    <w:rPr>
      <w:sz w:val="16"/>
      <w:szCs w:val="16"/>
    </w:rPr>
  </w:style>
  <w:style w:type="paragraph" w:styleId="CommentText">
    <w:name w:val="annotation text"/>
    <w:basedOn w:val="Normal"/>
    <w:link w:val="CommentTextChar"/>
    <w:uiPriority w:val="99"/>
    <w:unhideWhenUsed/>
    <w:rsid w:val="00916E7E"/>
    <w:pPr>
      <w:spacing w:line="240" w:lineRule="auto"/>
    </w:pPr>
    <w:rPr>
      <w:sz w:val="20"/>
      <w:szCs w:val="20"/>
    </w:rPr>
  </w:style>
  <w:style w:type="character" w:customStyle="1" w:styleId="CommentTextChar">
    <w:name w:val="Comment Text Char"/>
    <w:basedOn w:val="DefaultParagraphFont"/>
    <w:link w:val="CommentText"/>
    <w:uiPriority w:val="99"/>
    <w:rsid w:val="00916E7E"/>
    <w:rPr>
      <w:sz w:val="20"/>
      <w:szCs w:val="20"/>
    </w:rPr>
  </w:style>
  <w:style w:type="paragraph" w:styleId="CommentSubject">
    <w:name w:val="annotation subject"/>
    <w:basedOn w:val="CommentText"/>
    <w:next w:val="CommentText"/>
    <w:link w:val="CommentSubjectChar"/>
    <w:uiPriority w:val="99"/>
    <w:semiHidden/>
    <w:unhideWhenUsed/>
    <w:rsid w:val="00916E7E"/>
    <w:rPr>
      <w:b/>
      <w:bCs/>
    </w:rPr>
  </w:style>
  <w:style w:type="character" w:customStyle="1" w:styleId="CommentSubjectChar">
    <w:name w:val="Comment Subject Char"/>
    <w:basedOn w:val="CommentTextChar"/>
    <w:link w:val="CommentSubject"/>
    <w:uiPriority w:val="99"/>
    <w:semiHidden/>
    <w:rsid w:val="00916E7E"/>
    <w:rPr>
      <w:b/>
      <w:bCs/>
      <w:sz w:val="20"/>
      <w:szCs w:val="20"/>
    </w:rPr>
  </w:style>
  <w:style w:type="paragraph" w:styleId="BalloonText">
    <w:name w:val="Balloon Text"/>
    <w:basedOn w:val="Normal"/>
    <w:link w:val="BalloonTextChar"/>
    <w:uiPriority w:val="99"/>
    <w:semiHidden/>
    <w:unhideWhenUsed/>
    <w:rsid w:val="00916E7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16E7E"/>
    <w:rPr>
      <w:rFonts w:ascii="Segoe UI" w:hAnsi="Segoe UI" w:cs="Segoe UI"/>
      <w:sz w:val="18"/>
      <w:szCs w:val="18"/>
    </w:rPr>
  </w:style>
  <w:style w:type="paragraph" w:styleId="Revision">
    <w:name w:val="Revision"/>
    <w:hidden/>
    <w:uiPriority w:val="99"/>
    <w:semiHidden/>
    <w:rsid w:val="002E181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4956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JP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554</TotalTime>
  <Pages>7</Pages>
  <Words>917</Words>
  <Characters>5048</Characters>
  <Application>Microsoft Office Word</Application>
  <DocSecurity>0</DocSecurity>
  <Lines>42</Lines>
  <Paragraphs>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5954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Thierry Ladrière</dc:creator>
  <cp:keywords/>
  <dc:description/>
  <cp:lastModifiedBy>Etienne Sonck</cp:lastModifiedBy>
  <cp:revision>21</cp:revision>
  <cp:lastPrinted>2019-04-26T13:20:00Z</cp:lastPrinted>
  <dcterms:created xsi:type="dcterms:W3CDTF">2019-04-02T05:12:00Z</dcterms:created>
  <dcterms:modified xsi:type="dcterms:W3CDTF">2019-05-22T15:47:00Z</dcterms:modified>
</cp:coreProperties>
</file>